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A" w:rsidRDefault="0052248A" w:rsidP="00955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52248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Pr="0052248A" w:rsidRDefault="0052248A" w:rsidP="0052248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52248A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Описание материально-те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хнического обеспечения Программы.</w:t>
      </w:r>
    </w:p>
    <w:p w:rsidR="0052248A" w:rsidRPr="0052248A" w:rsidRDefault="0052248A" w:rsidP="0052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методическими материалами, средствами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воспитания.</w:t>
      </w:r>
    </w:p>
    <w:p w:rsidR="0052248A" w:rsidRDefault="0052248A" w:rsidP="0052248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52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52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8A" w:rsidRDefault="0052248A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C" w:rsidRDefault="00955FDC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B83B39" w:rsidRDefault="00B83B39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</w:t>
      </w:r>
      <w:r w:rsidR="00061D61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61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технические условия реализации п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МБДОУ № 194 соответствуют </w:t>
      </w:r>
      <w:r w:rsidR="00585E9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в соответствии с санитарно-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пидемиологическими правилами и 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нормативами;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определяемым в соответствии с правилами пожарной безопасности;</w:t>
      </w:r>
    </w:p>
    <w:p w:rsid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средствам обучения и воспитания в соответствии 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возрастом и 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 развития детей;</w:t>
      </w:r>
    </w:p>
    <w:p w:rsid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оснащённости помещений развивающей предметно</w:t>
      </w:r>
      <w:r w:rsidR="00B83B39"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средой;</w:t>
      </w:r>
    </w:p>
    <w:p w:rsidR="00585E99" w:rsidRPr="00B83B39" w:rsidRDefault="00585E99" w:rsidP="005954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материально-техническому обеспечению программы: учебно-методический комплект, оборудование, оснащение.</w:t>
      </w:r>
    </w:p>
    <w:p w:rsidR="00B83B39" w:rsidRPr="00053933" w:rsidRDefault="00B83B39" w:rsidP="0005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053933" w:rsidRDefault="00053933" w:rsidP="00CF7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194 </w:t>
      </w:r>
      <w:r w:rsidR="00585E99"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в отдельно стоящем здании по адресу: </w:t>
      </w: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ул. 60 лет Октября,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Pr="00053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«Б».</w:t>
      </w:r>
    </w:p>
    <w:p w:rsidR="00191D8E" w:rsidRPr="00191D8E" w:rsidRDefault="00585E99" w:rsidP="00191D8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3313">
        <w:rPr>
          <w:sz w:val="28"/>
          <w:szCs w:val="28"/>
        </w:rPr>
        <w:t>Здание</w:t>
      </w:r>
      <w:r w:rsidR="00053933" w:rsidRPr="000C3313">
        <w:rPr>
          <w:sz w:val="28"/>
          <w:szCs w:val="28"/>
        </w:rPr>
        <w:t xml:space="preserve"> двухэтажное, </w:t>
      </w:r>
      <w:r w:rsidR="000C3313">
        <w:rPr>
          <w:sz w:val="28"/>
          <w:szCs w:val="28"/>
        </w:rPr>
        <w:t xml:space="preserve">типовое. Введено в эксплуатацию </w:t>
      </w:r>
      <w:r w:rsidR="00053933" w:rsidRPr="000C3313">
        <w:rPr>
          <w:sz w:val="28"/>
          <w:szCs w:val="28"/>
        </w:rPr>
        <w:t>в</w:t>
      </w:r>
      <w:r w:rsidR="000C3313">
        <w:rPr>
          <w:sz w:val="28"/>
          <w:szCs w:val="28"/>
        </w:rPr>
        <w:t xml:space="preserve"> феврале</w:t>
      </w:r>
      <w:r w:rsidR="00053933" w:rsidRPr="000C3313">
        <w:rPr>
          <w:sz w:val="28"/>
          <w:szCs w:val="28"/>
        </w:rPr>
        <w:t xml:space="preserve"> </w:t>
      </w:r>
      <w:r w:rsidR="000C3313">
        <w:rPr>
          <w:sz w:val="28"/>
          <w:szCs w:val="28"/>
        </w:rPr>
        <w:t>1966 года</w:t>
      </w:r>
      <w:r w:rsidR="000C3313" w:rsidRPr="000C3313">
        <w:rPr>
          <w:sz w:val="28"/>
          <w:szCs w:val="28"/>
        </w:rPr>
        <w:t xml:space="preserve">. </w:t>
      </w:r>
      <w:r w:rsidR="00053933" w:rsidRPr="000C3313">
        <w:rPr>
          <w:sz w:val="28"/>
          <w:szCs w:val="28"/>
        </w:rPr>
        <w:t>Общая площадь здания – 1174</w:t>
      </w:r>
      <w:r w:rsidR="000C3313">
        <w:rPr>
          <w:sz w:val="28"/>
          <w:szCs w:val="28"/>
        </w:rPr>
        <w:t xml:space="preserve"> кв. м.</w:t>
      </w:r>
      <w:r w:rsidR="002B6722" w:rsidRPr="002B6722">
        <w:rPr>
          <w:sz w:val="28"/>
          <w:szCs w:val="28"/>
        </w:rPr>
        <w:t xml:space="preserve"> </w:t>
      </w:r>
      <w:r w:rsidR="002B6722" w:rsidRPr="002B6722">
        <w:rPr>
          <w:bCs/>
          <w:sz w:val="28"/>
          <w:szCs w:val="28"/>
        </w:rPr>
        <w:t>Фактическая наполняемость:</w:t>
      </w:r>
      <w:r w:rsidR="002B6722" w:rsidRPr="002B6722">
        <w:rPr>
          <w:sz w:val="28"/>
          <w:szCs w:val="28"/>
        </w:rPr>
        <w:t> </w:t>
      </w:r>
      <w:r w:rsidR="002B6722">
        <w:rPr>
          <w:sz w:val="28"/>
          <w:szCs w:val="28"/>
        </w:rPr>
        <w:t>100</w:t>
      </w:r>
      <w:r w:rsidR="002B6722" w:rsidRPr="002B6722">
        <w:rPr>
          <w:sz w:val="28"/>
          <w:szCs w:val="28"/>
        </w:rPr>
        <w:t xml:space="preserve"> детей</w:t>
      </w:r>
      <w:r w:rsidR="002B6722">
        <w:rPr>
          <w:sz w:val="28"/>
          <w:szCs w:val="28"/>
        </w:rPr>
        <w:t>.</w:t>
      </w:r>
      <w:r w:rsidR="002B6722" w:rsidRPr="002B6722">
        <w:rPr>
          <w:rFonts w:ascii="Arial" w:hAnsi="Arial" w:cs="Arial"/>
          <w:sz w:val="27"/>
          <w:szCs w:val="27"/>
        </w:rPr>
        <w:t xml:space="preserve"> </w:t>
      </w:r>
      <w:r w:rsidR="000C3313">
        <w:rPr>
          <w:sz w:val="28"/>
          <w:szCs w:val="28"/>
        </w:rPr>
        <w:t xml:space="preserve">Детский сад имеет все виды </w:t>
      </w:r>
      <w:r w:rsidR="000C3313" w:rsidRPr="000C3313">
        <w:rPr>
          <w:sz w:val="28"/>
          <w:szCs w:val="28"/>
        </w:rPr>
        <w:t>благоустройства:</w:t>
      </w:r>
      <w:r w:rsidR="00595477">
        <w:rPr>
          <w:sz w:val="28"/>
          <w:szCs w:val="28"/>
        </w:rPr>
        <w:t xml:space="preserve"> холодное и горячее </w:t>
      </w:r>
      <w:r w:rsidR="002B6722">
        <w:rPr>
          <w:sz w:val="28"/>
          <w:szCs w:val="28"/>
        </w:rPr>
        <w:t>водоснабжение</w:t>
      </w:r>
      <w:r w:rsidR="000C3313" w:rsidRPr="000C3313">
        <w:rPr>
          <w:sz w:val="28"/>
          <w:szCs w:val="28"/>
        </w:rPr>
        <w:t xml:space="preserve">, канализацию, </w:t>
      </w:r>
      <w:r w:rsidR="000C3313">
        <w:rPr>
          <w:sz w:val="28"/>
          <w:szCs w:val="28"/>
        </w:rPr>
        <w:t xml:space="preserve">централизованное отопление. </w:t>
      </w:r>
      <w:r w:rsidRPr="002B6722">
        <w:rPr>
          <w:sz w:val="28"/>
          <w:szCs w:val="28"/>
        </w:rPr>
        <w:t xml:space="preserve">Здание окружает </w:t>
      </w:r>
      <w:r w:rsidR="000C3313" w:rsidRPr="002B6722">
        <w:rPr>
          <w:sz w:val="28"/>
          <w:szCs w:val="28"/>
        </w:rPr>
        <w:t xml:space="preserve">благоустроенная </w:t>
      </w:r>
      <w:r w:rsidR="002B6722" w:rsidRPr="002B6722">
        <w:rPr>
          <w:sz w:val="28"/>
          <w:szCs w:val="28"/>
        </w:rPr>
        <w:t xml:space="preserve">территория: </w:t>
      </w:r>
      <w:r w:rsidR="002B6722">
        <w:rPr>
          <w:sz w:val="28"/>
          <w:szCs w:val="28"/>
        </w:rPr>
        <w:t xml:space="preserve">с </w:t>
      </w:r>
      <w:r w:rsidR="002B6722" w:rsidRPr="002B6722">
        <w:rPr>
          <w:sz w:val="28"/>
          <w:szCs w:val="28"/>
        </w:rPr>
        <w:t>6</w:t>
      </w:r>
      <w:r w:rsidR="002B6722">
        <w:rPr>
          <w:sz w:val="28"/>
          <w:szCs w:val="28"/>
        </w:rPr>
        <w:t>-ю</w:t>
      </w:r>
      <w:r w:rsidRPr="002B6722">
        <w:rPr>
          <w:sz w:val="28"/>
          <w:szCs w:val="28"/>
        </w:rPr>
        <w:t xml:space="preserve"> </w:t>
      </w:r>
      <w:r w:rsidR="002B6722">
        <w:rPr>
          <w:sz w:val="28"/>
          <w:szCs w:val="28"/>
        </w:rPr>
        <w:t>прогулочными участками</w:t>
      </w:r>
      <w:r w:rsidR="002B6722" w:rsidRPr="002B6722">
        <w:rPr>
          <w:sz w:val="28"/>
          <w:szCs w:val="28"/>
        </w:rPr>
        <w:t xml:space="preserve">, </w:t>
      </w:r>
      <w:r w:rsidR="002B6722">
        <w:rPr>
          <w:sz w:val="28"/>
          <w:szCs w:val="28"/>
        </w:rPr>
        <w:t>спортивной</w:t>
      </w:r>
      <w:r w:rsidR="002B6722" w:rsidRPr="002B6722">
        <w:rPr>
          <w:sz w:val="28"/>
          <w:szCs w:val="28"/>
        </w:rPr>
        <w:t xml:space="preserve"> </w:t>
      </w:r>
      <w:r w:rsidR="002B6722">
        <w:rPr>
          <w:sz w:val="28"/>
          <w:szCs w:val="28"/>
        </w:rPr>
        <w:t>площадкой</w:t>
      </w:r>
      <w:r w:rsidR="002B6722" w:rsidRPr="002B6722">
        <w:rPr>
          <w:sz w:val="28"/>
          <w:szCs w:val="28"/>
        </w:rPr>
        <w:t>, огород</w:t>
      </w:r>
      <w:r w:rsidR="002B6722">
        <w:rPr>
          <w:sz w:val="28"/>
          <w:szCs w:val="28"/>
        </w:rPr>
        <w:t>ом</w:t>
      </w:r>
      <w:r w:rsidRPr="002B6722">
        <w:rPr>
          <w:sz w:val="28"/>
          <w:szCs w:val="28"/>
        </w:rPr>
        <w:t>.</w:t>
      </w:r>
      <w:r w:rsidR="002B6722">
        <w:rPr>
          <w:sz w:val="28"/>
          <w:szCs w:val="28"/>
        </w:rPr>
        <w:t xml:space="preserve"> </w:t>
      </w:r>
      <w:r w:rsidR="00191D8E" w:rsidRPr="00191D8E">
        <w:rPr>
          <w:sz w:val="28"/>
          <w:szCs w:val="28"/>
        </w:rPr>
        <w:t xml:space="preserve">Прогулочные участки оборудованы игровыми сооружениями в соответствии с возрастом: песочницы, детские столики и скамейки, машины, деревянные домики-беседки. </w:t>
      </w:r>
    </w:p>
    <w:p w:rsidR="0020052F" w:rsidRDefault="0020052F" w:rsidP="0059547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95477" w:rsidRDefault="0020052F" w:rsidP="0059547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 ДОУ.</w:t>
      </w:r>
    </w:p>
    <w:p w:rsidR="0020052F" w:rsidRPr="0020052F" w:rsidRDefault="0020052F" w:rsidP="00200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созданы все необходимые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для обеспечения безопасности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иков:</w:t>
      </w:r>
    </w:p>
    <w:p w:rsidR="00595477" w:rsidRP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круглосуточная пультовая вооружённая охрана чере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кнопку тревожной сигнализации</w:t>
      </w:r>
    </w:p>
    <w:p w:rsid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атическая пожарная сигнализация</w:t>
      </w:r>
    </w:p>
    <w:p w:rsidR="00B17852" w:rsidRPr="00B17852" w:rsidRDefault="00B17852" w:rsidP="00B1785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антитеррористической безопасности учреждения</w:t>
      </w:r>
    </w:p>
    <w:p w:rsidR="00595477" w:rsidRPr="00595477" w:rsidRDefault="00595477" w:rsidP="0059547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с сотрудниками и детьми п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действиям в случае ЧС</w:t>
      </w:r>
    </w:p>
    <w:p w:rsidR="00BA7A79" w:rsidRDefault="00B17852" w:rsidP="00BA7A7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территории </w:t>
      </w:r>
    </w:p>
    <w:p w:rsidR="00BA7A79" w:rsidRPr="00BA7A79" w:rsidRDefault="00BA7A79" w:rsidP="00BA7A7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и управления доступа в здание (видеодомофон)</w:t>
      </w:r>
    </w:p>
    <w:p w:rsidR="00BA7A79" w:rsidRPr="00BA7A79" w:rsidRDefault="00BA7A79" w:rsidP="00BA7A7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по периметру здания</w:t>
      </w:r>
    </w:p>
    <w:p w:rsidR="00B17852" w:rsidRPr="00B17852" w:rsidRDefault="00B17852" w:rsidP="00B1785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сторож-вахтёр, ночной сторож</w:t>
      </w:r>
    </w:p>
    <w:p w:rsidR="00B17852" w:rsidRDefault="00595477" w:rsidP="00B1785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ночное освещение территории </w:t>
      </w:r>
      <w:r w:rsid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A7A79" w:rsidRDefault="00BA7A79" w:rsidP="00200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86" w:rsidRPr="00F96C86" w:rsidRDefault="00F96C86" w:rsidP="00F9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охраны здоровья обучающихся</w:t>
      </w: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C86" w:rsidRPr="00F96C86" w:rsidRDefault="00F96C86" w:rsidP="002005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здоровья обучающихся проводятся следующие мероприятия: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календаря профилактических прививок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осмотр воспитанников на педикулез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антропометрических данных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</w:t>
      </w:r>
      <w:proofErr w:type="spellStart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F96C86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предэпидемиологические</w:t>
      </w:r>
      <w:proofErr w:type="spellEnd"/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гриппу, гепатиту А</w:t>
      </w:r>
    </w:p>
    <w:p w:rsidR="00595477" w:rsidRPr="00F96C86" w:rsidRDefault="00F96C86" w:rsidP="00F96C8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работа по профилактике и предупреждению травматизма среди воспитанников во время образовательного процесса и соблюдения режимных моментов</w:t>
      </w:r>
    </w:p>
    <w:p w:rsidR="00BA7A79" w:rsidRDefault="00BA7A79" w:rsidP="00F96C8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B4ECF" w:rsidRPr="00F96C86" w:rsidRDefault="009B4ECF" w:rsidP="00F96C8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95477" w:rsidRPr="00F96C86">
        <w:rPr>
          <w:b/>
          <w:sz w:val="28"/>
          <w:szCs w:val="28"/>
        </w:rPr>
        <w:t>омещения</w:t>
      </w:r>
      <w:r>
        <w:rPr>
          <w:b/>
          <w:sz w:val="28"/>
          <w:szCs w:val="28"/>
        </w:rPr>
        <w:t xml:space="preserve"> ДОУ</w:t>
      </w:r>
      <w:r w:rsidR="00595477" w:rsidRPr="00F96C86">
        <w:rPr>
          <w:b/>
          <w:sz w:val="28"/>
          <w:szCs w:val="28"/>
        </w:rPr>
        <w:t>:</w:t>
      </w:r>
    </w:p>
    <w:p w:rsidR="009B4ECF" w:rsidRDefault="009B4ECF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 - 6;</w:t>
      </w:r>
    </w:p>
    <w:p w:rsidR="009B4ECF" w:rsidRPr="009B4ECF" w:rsidRDefault="00595477" w:rsidP="009B4E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музыкально-физкультурный зал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9B4ECF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учителя-логопеда - </w:t>
      </w:r>
      <w:r w:rsidR="00595477"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дефектолога - 1;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477" w:rsidRPr="00595477" w:rsidRDefault="00595477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</w:t>
      </w:r>
      <w:r w:rsid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</w:p>
    <w:p w:rsidR="00191D8E" w:rsidRDefault="00191D8E" w:rsidP="00CF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E99" w:rsidRPr="002B6722" w:rsidRDefault="00595477" w:rsidP="00CF71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оборудованы в соответствии с их функциональным назначением и соблюдением санитарно – гигиенических требований.  В ДОУ соблюдается санитарно – гигиенический режим. Ведётся постоянный контроль за выполнением графика генеральных уборок и соблюдением санитарно – гигиенических норм на группах.</w:t>
      </w:r>
    </w:p>
    <w:p w:rsidR="00585E99" w:rsidRPr="00B17852" w:rsidRDefault="00585E99" w:rsidP="00200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r w:rsidR="00F96C86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изуя федеральные государственные образовательные стандарты дошкольного образования наш коллектив создает развивающую предметно – пространственную 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 которая обеспечивает:</w:t>
      </w:r>
    </w:p>
    <w:p w:rsidR="00585E99" w:rsidRPr="00B17852" w:rsidRDefault="00585E99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общения и совместно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детей и взрослых</w:t>
      </w:r>
    </w:p>
    <w:p w:rsidR="00585E99" w:rsidRPr="00B17852" w:rsidRDefault="00585E99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</w:t>
      </w:r>
      <w:r w:rsidR="00B17852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образовательных программ</w:t>
      </w:r>
    </w:p>
    <w:p w:rsidR="00585E99" w:rsidRPr="00B17852" w:rsidRDefault="00B17852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ультурных, региональных условий</w:t>
      </w:r>
    </w:p>
    <w:p w:rsidR="00585E99" w:rsidRPr="00B17852" w:rsidRDefault="00B17852" w:rsidP="00B1785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B178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возрастных особенностей детей</w:t>
      </w:r>
    </w:p>
    <w:p w:rsidR="00B17852" w:rsidRDefault="00B17852" w:rsidP="00585E99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585E99" w:rsidRPr="00491913" w:rsidRDefault="00585E99" w:rsidP="004919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среда</w:t>
      </w:r>
      <w:r w:rsid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(группы)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ФГОС ДО и</w:t>
      </w:r>
      <w:r w:rsidR="00491913"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</w:t>
      </w:r>
      <w:r w:rsidRPr="0049191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соблюдение следующих принципов:</w:t>
      </w:r>
    </w:p>
    <w:p w:rsidR="00585E99" w:rsidRPr="009B4ECF" w:rsidRDefault="00491913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асыщенность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возможностями и содержанию Программы;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="00491913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 изменение среды в зависимости от образовательной ситуации;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="00491913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разнообразие использования различных составляющих предметной среды</w:t>
      </w:r>
    </w:p>
    <w:p w:rsidR="00585E99" w:rsidRPr="009B4ECF" w:rsidRDefault="00491913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ариативность</w:t>
      </w: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99"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периодическая сменяемость игрового материала;</w:t>
      </w:r>
    </w:p>
    <w:p w:rsidR="00585E99" w:rsidRPr="009B4ECF" w:rsidRDefault="00585E99" w:rsidP="009B4EC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свободный доступ детей к играм, игрушкам, материалам, пособиям, обеспечивающим все основные виды детской деятельности.</w:t>
      </w:r>
    </w:p>
    <w:p w:rsidR="00996EDC" w:rsidRPr="00996EDC" w:rsidRDefault="00585E99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всего персонала ДОУ направлена на с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комфорта, уюта,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эмоционального кли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 воспитанников. Материально -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техническое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и оборудование, пространственная организация среды ДОУ </w:t>
      </w:r>
      <w:r w:rsidR="00E018E1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санитарно -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требованиям. Матери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альная база периодически преобразуется, трансформируется,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 для стимулирования физической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творческой, интеллектуальной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детей. Все это позволяет педагогам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работу по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и укреплению здоровья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создать положительный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коллект</w:t>
      </w:r>
      <w:r w:rsidR="00743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ивах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оборудован 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подобранной детской 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мебелью,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по параметрам возраст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воспитанников, целесообразно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расставленной относительно света и с учетом размещ</w:t>
      </w:r>
      <w:r w:rsid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центров активности детей,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игр, совместной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74CB"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</w:t>
      </w:r>
      <w:r w:rsidRPr="009C7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предметная среда в детском саду предполагает гармоничное соотношение материалов, окружающих ребенка </w:t>
      </w:r>
      <w:r w:rsid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саду, с точки зрения 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 В групповых комнатах пространство организовано таким образом, чтобы было достаточно места для организации различных видов детской деятельности. Групповые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ДОУ имеют: 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учителя-логопеда, 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приёмную</w:t>
      </w:r>
      <w:r w:rsidR="00996EDC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спальню, игровую, туалетную комнату</w:t>
      </w:r>
      <w:r w:rsidR="00256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буфетную.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игровые центры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сюжетно - ролевых игр, имеются уголки </w:t>
      </w:r>
      <w:proofErr w:type="spellStart"/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деятельности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речевые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ьтурные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5D4"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</w:t>
      </w:r>
      <w:r w:rsidR="0096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совместной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 Всё это позволяет успешно решать педагогические задачи.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ориентиров для подбора материалов и оборудования в группах выступают общие закономерности развития ребёнка на каждом возрастном этапе. </w:t>
      </w:r>
    </w:p>
    <w:p w:rsidR="00996EDC" w:rsidRPr="00996EDC" w:rsidRDefault="00996EDC" w:rsidP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материалов и оборудования осуществляется для тех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ёнка, которые в наибольшей степени 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 решению развивающих задач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дошкольного детства (игров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продуктивная, познавательно -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деятельности), а также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активизации двигательной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ребёнка. Все материалы и оборудование отвечают гигиеническим, педагогическим и эстетическим требованиям.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имеются дидактические игры, пособия, методическая и художественная литература, магнитофоны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разных видов деятельности детей.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конструктивной деятельности детей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группе помимо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наборов настольных конструкторов используются крупногабаритные конструкторы.</w:t>
      </w:r>
    </w:p>
    <w:p w:rsidR="00191D8E" w:rsidRPr="00996EDC" w:rsidRDefault="00191D8E" w:rsidP="00191D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 -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в 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повых помещениях, обеспечивает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образовательной программы ДОУ, включает совокупность образовательных областей,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азностороннее развитие детей с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их возрастных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особенностей по основным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физическому, социально – личностному, познавательному, речевому, художественно-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деятельность взрослого и ребенка, и свободную </w:t>
      </w: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самих детей.</w:t>
      </w:r>
    </w:p>
    <w:p w:rsidR="00996EDC" w:rsidRPr="00996EDC" w:rsidRDefault="00996EDC" w:rsidP="00996E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Приемные оснащены индивидуальными шкафами для одежды, имеют информационные стенды для родителей, постоянно действующие выставки детского творчества.</w:t>
      </w:r>
    </w:p>
    <w:p w:rsid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8E" w:rsidRP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191D8E" w:rsidRPr="00191D8E" w:rsidRDefault="00191D8E" w:rsidP="0019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 методическая (в соответствии с образовательной программой и ФГОС ДО), художественная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743922" w:rsidRDefault="00743922" w:rsidP="00743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922" w:rsidRPr="00743922" w:rsidRDefault="00743922" w:rsidP="00743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92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компьютер – 12 (12 с выходом в интернет)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ноутбук - 3</w:t>
      </w:r>
      <w:r w:rsidR="009665D4">
        <w:rPr>
          <w:rFonts w:ascii="Times New Roman" w:hAnsi="Times New Roman" w:cs="Times New Roman"/>
          <w:sz w:val="28"/>
          <w:szCs w:val="28"/>
        </w:rPr>
        <w:t xml:space="preserve"> (один с выходом в интернет)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видеокамера – 2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цифровой фотоаппарат – 1</w:t>
      </w:r>
    </w:p>
    <w:p w:rsidR="00743922" w:rsidRPr="00743922" w:rsidRDefault="009665D4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 – 3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музыкальный центр – 1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мультимедийный проектор – 2</w:t>
      </w:r>
    </w:p>
    <w:p w:rsid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экран мобильный</w:t>
      </w:r>
      <w:r w:rsidR="009665D4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743922" w:rsidRPr="00743922" w:rsidRDefault="00743922" w:rsidP="0074392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–</w:t>
      </w:r>
      <w:r w:rsidR="009665D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E3850" w:rsidRPr="007E3850" w:rsidRDefault="00743922" w:rsidP="007E385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922">
        <w:rPr>
          <w:rFonts w:ascii="Times New Roman" w:hAnsi="Times New Roman" w:cs="Times New Roman"/>
          <w:sz w:val="28"/>
          <w:szCs w:val="28"/>
        </w:rPr>
        <w:t>принтер – 9</w:t>
      </w:r>
    </w:p>
    <w:p w:rsidR="007E3850" w:rsidRPr="007E3850" w:rsidRDefault="007E3850" w:rsidP="007E385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850" w:rsidRPr="007E3850" w:rsidRDefault="007E3850" w:rsidP="007E38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E385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Обеспеченность методическими материалами, средствами обучения и воспитания</w:t>
      </w:r>
    </w:p>
    <w:p w:rsidR="007E3850" w:rsidRPr="007E3850" w:rsidRDefault="007E3850" w:rsidP="007E3850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center"/>
        <w:rPr>
          <w:rFonts w:ascii="Times New Roman" w:eastAsia="Liberation Serif" w:hAnsi="Times New Roman" w:cs="Times New Roman"/>
          <w:b/>
          <w:bCs/>
          <w:color w:val="00000A"/>
          <w:sz w:val="24"/>
          <w:szCs w:val="24"/>
          <w:lang w:val="en-US" w:eastAsia="ru-RU"/>
        </w:rPr>
      </w:pPr>
      <w:r w:rsidRPr="0031662E">
        <w:rPr>
          <w:rFonts w:ascii="Times New Roman" w:eastAsia="Liberation Serif" w:hAnsi="Times New Roman" w:cs="Times New Roman"/>
          <w:b/>
          <w:bCs/>
          <w:color w:val="00000A"/>
          <w:sz w:val="24"/>
          <w:szCs w:val="24"/>
          <w:lang w:eastAsia="ru-RU"/>
        </w:rPr>
        <w:t>Программы обучения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val="en-US" w:eastAsia="ru-RU"/>
        </w:rPr>
      </w:pPr>
    </w:p>
    <w:p w:rsidR="0031662E" w:rsidRPr="0031662E" w:rsidRDefault="0031662E" w:rsidP="0031662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Носкова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Л.П.,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Головчиц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Л.А.,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Шматко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Н.Д., Т.В.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Пелымская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Р.Т.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Есимханова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, А.А. Катаева, Г.В. Короткова, Г.В. Трофимова</w:t>
      </w:r>
      <w:r w:rsidRPr="003166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“Воспитание и обучение </w:t>
      </w:r>
    </w:p>
    <w:p w:rsidR="0031662E" w:rsidRPr="0031662E" w:rsidRDefault="0031662E" w:rsidP="0031662E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глухих детей  дошкольного возраста» 1991 год</w:t>
      </w:r>
    </w:p>
    <w:p w:rsidR="0031662E" w:rsidRPr="0031662E" w:rsidRDefault="0031662E" w:rsidP="0031662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Носкова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Л.П.,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Головчиц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Л.А.,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Шматко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Н.Д., Т.В.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Пелымская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Р.Т. </w:t>
      </w:r>
      <w:proofErr w:type="spellStart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Есимханова</w:t>
      </w:r>
      <w:proofErr w:type="spellEnd"/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, А.А. Катаева, Г.В. Короткова, Г.В. Трофимова</w:t>
      </w:r>
      <w:r w:rsidRPr="0031662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“Воспитание и обучение </w:t>
      </w:r>
    </w:p>
    <w:p w:rsidR="0031662E" w:rsidRPr="0031662E" w:rsidRDefault="0031662E" w:rsidP="0031662E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1662E">
        <w:rPr>
          <w:rFonts w:ascii="Times New Roman" w:eastAsia="MS Mincho" w:hAnsi="Times New Roman" w:cs="Times New Roman"/>
          <w:sz w:val="28"/>
          <w:szCs w:val="28"/>
          <w:lang w:eastAsia="ja-JP"/>
        </w:rPr>
        <w:t>слабослышащих  детей  дошкольного возраста» 1991 год</w:t>
      </w:r>
    </w:p>
    <w:p w:rsidR="0031662E" w:rsidRPr="0031662E" w:rsidRDefault="0031662E" w:rsidP="0031662E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Программа коррекционно-развивающей работы в младшей логопедической группе детского сада.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ДЕТСТВО-ПРЕСС: 2007. - 192 с.</w:t>
      </w:r>
    </w:p>
    <w:p w:rsidR="0031662E" w:rsidRPr="0031662E" w:rsidRDefault="0031662E" w:rsidP="0031662E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ДЕТСТВО-ПРЕСС: 2000. - 352 с.</w:t>
      </w:r>
    </w:p>
    <w:p w:rsidR="0031662E" w:rsidRPr="0031662E" w:rsidRDefault="0031662E" w:rsidP="0031662E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общим недоразвитием речи.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.б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ДЕТСТВО-ПРЕСС, 2007. - 560 с.</w:t>
      </w:r>
    </w:p>
    <w:p w:rsidR="0031662E" w:rsidRPr="0031662E" w:rsidRDefault="0031662E" w:rsidP="0031662E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Филичева Т.Б., Чиркина Г.В. Программы обучения и воспитания детей с </w:t>
      </w: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ОНР, ФФН. - М., 2005.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Перечень диагностических методик</w:t>
      </w:r>
    </w:p>
    <w:p w:rsidR="0031662E" w:rsidRPr="0031662E" w:rsidRDefault="0031662E" w:rsidP="0031662E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Иншакова О.Б. Альбом для логопеда /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О.Б.Иншакова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- 2-е изд.,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испр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и доп. -  М.: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Гуманитар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изд. центр  ВЛАДОС, 2011. - 279 с.: ил. - (Коррекционная педагогика).</w:t>
      </w:r>
    </w:p>
    <w:p w:rsidR="0031662E" w:rsidRPr="0031662E" w:rsidRDefault="0031662E" w:rsidP="0031662E">
      <w:pPr>
        <w:widowControl w:val="0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возраста: метод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особие: с прил. Альбома «Наглядный материал для обследования детей» / [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Е.А.Стребелева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Г.А.Мишина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Ю.А.Разенкова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 др.]; под ред.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Е.А.Стребелевой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- 4-е изд. - М.: Просвещение, 2009. - 164 с. + Прил. (268 с.: ил.).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396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360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Методическая и развивающая литература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Бачина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О.В.,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Вилочева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М.П. Школьный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логопункт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: Организация и содержание работы. - М.: ТЦ Сфера, 2009. - 64 с. (Библиотека журнала «Логопед»).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Беляева О.Л.,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Викулина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Л.М.,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Дядяева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Г.В.,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Сопинская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Т.В.,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Узикова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С.С.,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Шутко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Е.В.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Дошкольникс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кохлеарным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имплантом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 логопедической группе детского сада», практическое пособие, Красноярск, 2014 г.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Богомолова А.И. Нарушение произношения у детей: Пособие для логопедов. - 2-е изд.,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перераб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Просвещение, 1979. - 208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Борякова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Н.Ю., Соболева А.В., Ткачева В.В. Практикум по развитию мыслительной деятельности у дошкольников: Учебно-методическое пособие для логопедов, воспитателей и родителей. / Под ред.          проф.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Т.Б.Филичевой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-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М.:»Гном-пресс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», 1999. - 64с. (В помощь логопеду).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Быкова И.А. Обучение детей грамоте в игровой форме: Методическое пособие.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«Детство-пресс», 2006. - 112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Ванюхина Г.А. Экстернат речевой культуры для дошкольников. - М.: ТЦ Сфера, 2009. - 64 с. (Библиотека журнала «Логопед»).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Волчкова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В.Н., Степанова Н.В. Конспекты занятий в старшей группе детского сада. Развитие речи. Практическое пособие для воспитателей и методистов ДОУ. - Воронеж: ТЦ «Учитель», 2004, - 112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Головчиц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 Л.А., «Дидактические игры для дошкольников с нарушениями слуха», М.: ООО УМИЦ « Граф-пресс», 2003 г., - 160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Голубева Л.Г. Гимнастика и массаж для самых маленьких: Пособие для родителей и воспитателей. - М.: Мозаика-Синтез, 2006. - 72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Гомзяк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О.С. Развитие связной речи у шестилетних детей. Конспекты занятий. - М.: ТЦ Сфера, 2007. - 96 с. - (Логопед ДОУ).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Грецкая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Т.Е. Учим звуки [с], [ш]: задания на автоматизацию произношения звуков.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Грецкая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Т.Е. Учим звуки [л], [л]: задания на автоматизацию произношения звуков. - М.: ТЦ Сфера, 2009.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Громова О.Е., Соломатина Г.Н. Логопедическое обследование детей 2 — 4 лет: Методическое пособие. - М.: ТЦ Сфера, 2005. - 128 с. - (Логопед ДОУ).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Дедюхина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Г.В.,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Яньшина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Т.А., Могучая Л.Д. Логопедический массаж и лечебная физкультура с детьми 3-5 лет, страдающими детским церебральным параличом. Учебно-практическое пособие для логопедов и медицинских работников. - М.: Гном-Пресс, 1999. - 32 с. (В помощь логопеду).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Дьякова Е.А. Логопедический массаж: Учеб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особие для студ.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высш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учеб. заведений. - М.: Издательский центр «Академия», 2003. - 96 с., </w:t>
      </w:r>
      <w:smartTag w:uri="urn:schemas-microsoft-com:office:smarttags" w:element="metricconverter">
        <w:smartTagPr>
          <w:attr w:name="ProductID" w:val="8 л"/>
        </w:smartTagPr>
        <w:r w:rsidRPr="0031662E">
          <w:rPr>
            <w:rFonts w:ascii="Times New Roman" w:eastAsia="Liberation Serif" w:hAnsi="Times New Roman" w:cs="Times New Roman"/>
            <w:color w:val="00000A"/>
            <w:sz w:val="28"/>
            <w:szCs w:val="28"/>
            <w:lang w:eastAsia="ru-RU"/>
          </w:rPr>
          <w:t>8 л</w:t>
        </w:r>
      </w:smartTag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ил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.: 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Жукова Н.С. и др. Преодоление задержки речевого развития у дошкольников. М., «Просвещение», 1973. - 222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Козловская О.Б. Учим звуки [л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]-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[ш], [л]-[ж], [л]-[в]: задания на автоматизацию произношения звуков.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Колдина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Д.Н. Запоминаю буквы.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Ч,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Щ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 игровых упражнениях. Альбом дошкольника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Л.А.Комарова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Издательство ГНОМ и Д, 2009. - 32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Ж в игровых упражнениях. Альбом дошкольника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Л.А.Комарова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Издательство ГНОМ и Д, 2009. - 32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 игровых упражнениях. Альбом дошкольника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Л.А.Комарова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Издательство ГНОМ и Д, 2008. - 32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Л в игровых упражнениях. Альбом дошкольника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Л.А.Комарова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Издательство ГНОМ и Д, 2008. - 32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Комарова Л.А. Автоматизация звука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 игровых упражнениях. Альбом дошкольника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Л.А.Комарова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Издательство ГНОМ и Д, 200?. - 32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Коррекционно-развивающая работа с детьми раннего и младшего дошкольного возраста / Иванова А.Е., Кравец О.Ю.,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Рыбкана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И.А. и др.; Под ред.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Н.В.Серебряковой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КАРО, 2005. - 112 с.: ил. - (Серия «Коррекционная педагогика»).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Королёва И.В., комплект пособий «Учусь слушать и говорить», Санкт-Петербург, «КАРО», 2016 г.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Королёва И.В. «Учимся слушать и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говорить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играя», Санкт-Петербург, </w:t>
      </w: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«КАРО», 2015 г.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Королёва И.В. Учебно-методический комплекс «Учимся с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ушариком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», Санкт-Петербург, «КАРО», 2015 г.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Лазаренко О.И. Диагностика и коррекция выразительности речи детей. - М.: ТЦ Сфера, 2009. - 64 с. (Библиотека журнала «Логопед»).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Лопухина И.С. Логопедия — речь, ритм, движение: Пособие для логопедов и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родетелей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Дельта, 1997. - 256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Лопухина И.С. Логопедия, упражнения для развития речи: Пособие для логопедов и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родетелей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Дельта, 1997. - 336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Лопухина И.С. Логопедия, 550 занимательных упражнений для развития речи: Пособие для логопедов и родителей. - М.: Аквариум, 1996. - 384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Максаков А.И. Воспитание звуковой культуры речи у дошкольников. Пособие для педагогов дошкольных учреждений. - 2-е изд. - М.: Мозаика-Синтез, 2007. - 64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Межецкая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Т.Г. Различаем буквы и звуки: Пропедевтика нарушений письменной речи. - М.: ТЦ Сфера, 2009.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«Методика развития слухового восприятия глухих учащихся», М.: Просвещение, 1991 – 160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Настольная книга логопеда: справ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.-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метод. Пособие / авт.-сост.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Л.Н.Зуева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Е.Е.Шевцова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АСТ: Апрель, 2005. - 398, [2] с. - (Библиотека логопеда).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Нищева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Н.В. Конспекты подгрупповых логопедических занятий в подготовительной группе детского сада для детей с ОНР. Февраль-май.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ДЕТСТВО-ПРЕСС, 2009. - 400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Пережогин Л.О. Специфические расстройства речи и школьных навыков: Диагностика и коррекция. - М.: ТЦ Сфера, 2005. - 112 с. (Логопед в школе).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Рау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Е.Ф. и Рождественская В.И. Смешение звуков речи у детей. М., «Просвещение», 1072. - 208 с.,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Рыжанкова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Е.Н. Занимательные игры и упражнения с пальчиковой азбукой. М.: - ТЦ Сфера, 2010. - 64 с. (Библиотека логопеда).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Рыжова Н.В. Развитие творчества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летей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5-6 лет с ОНР. - М.: ТЦ Сфера, 2009. - 64 с. (Библиотека журнала «Логопед»).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Рылеева Е.В. Вместе веселее! Дидактические игры для развития навыков сотрудничества у детей 4-6 лет. - М.: Айрис-пресс, 2003. - 160 с.: ил. - (Дошкольное воспитание).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Смирнова Л.Н. Логопедия в детском саду. Занятия с детьми 4-5 лет с общим недоразвитием речи. Пособие для логопедов, дефектологов и воспитателей. - М.: Мозаика-Синтез, 2007. - 72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Сомкова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О.Н.,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Бадакова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З.В. ,Яблоновская И.В. Путешествие в страну правильной речи.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«Детство-пресс», 2002. - 24 с.: ил. - (Библиотека программы «Детство»).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Сурдопедагогика: Учеб. Пособие для студентов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дефектол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. Фак.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Пед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Ин-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тов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/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Л.В.Андреева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К.А.Волкова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Т.А.Григорьева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и др.; Под ред. 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М.И.Никитиной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 - М.: Просвещение, 1989. - 384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Успенская Л.П., Успенский М.Б. Учитесь правильно говорить. Кн. для учащихся. В 2 ч. Ч 1.- М.: Просвещение, 1991. - 224 с.: ил.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Филичева Т.В., Чиркина Г.В. Коррекционное обучение и воспитание детей 5-летнего возраста с общим недоразвитием речи. - Москва, 1993. - 40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Цвынтарный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В.В. Играем, слушаем, подражаем, звуки получаем.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Издательство «Лань», 2001. - 64 с.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Шаманская Л.Н. Козина Л.Ю. Путешествие по сказкам: нравственное развитие дошкольников с ОНР. - М.: ТЦ Сфера, 2010. - 64 с. (Библиотека логопеда).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Шумаева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Д.Г. Как хорошо уметь читать! Обучение дошкольников чтению: Программа-конспект. - </w:t>
      </w:r>
      <w:proofErr w:type="gram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С-Пб</w:t>
      </w:r>
      <w:proofErr w:type="gram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.: «Детство-пресс», 2000. -188 с. / (Из опыта педагога).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Весна. Задания по развитию речи у детей дошкольного возраста. - М.: ТЦ Сфера, 2009.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Зима. Задания по развитию речи у детей дошкольного возраста.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Лето. Задания по развитию речи у детей дошкольного возраста.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Чохонелидзе</w:t>
      </w:r>
      <w:proofErr w:type="spellEnd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 xml:space="preserve"> Т.А. Осень. Задания по развитию речи у детей дошкольного возраста. - М.: ТЦ Сфера, 2009.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Яковлева С.В. Узнаю буквы — 1  - М.: ТЦ Сфера, 2010. - 32 с. - (Конфетка).</w:t>
      </w:r>
    </w:p>
    <w:p w:rsidR="0031662E" w:rsidRPr="0031662E" w:rsidRDefault="0031662E" w:rsidP="0031662E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Яковлева С.В. Узнаю буквы — 2  - М.: ТЦ Сфера, 2010. - 32 с. - (Конфетка).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4"/>
          <w:szCs w:val="24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b/>
          <w:bCs/>
          <w:color w:val="00000A"/>
          <w:sz w:val="28"/>
          <w:szCs w:val="28"/>
          <w:lang w:eastAsia="ru-RU"/>
        </w:rPr>
        <w:t>Игрушки и игровые пособия</w:t>
      </w:r>
    </w:p>
    <w:p w:rsidR="0031662E" w:rsidRPr="0031662E" w:rsidRDefault="0031662E" w:rsidP="0031662E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мелкой моторики руки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«Волшебный мешочек»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цветные карандаши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трафареты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шнуровки «Ёжик», «Заяц»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мяч «Ёжик»</w:t>
      </w:r>
    </w:p>
    <w:p w:rsidR="0031662E" w:rsidRPr="0031662E" w:rsidRDefault="0031662E" w:rsidP="0031662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конструктор</w:t>
      </w:r>
    </w:p>
    <w:p w:rsidR="0031662E" w:rsidRPr="0031662E" w:rsidRDefault="0031662E" w:rsidP="0031662E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слухового внимания</w:t>
      </w:r>
    </w:p>
    <w:p w:rsidR="0031662E" w:rsidRPr="0031662E" w:rsidRDefault="0031662E" w:rsidP="0031662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lastRenderedPageBreak/>
        <w:t>звучащие игрушки: бубен, барабан, свистки, погремушки, колокольчик, дудочки</w:t>
      </w:r>
    </w:p>
    <w:p w:rsidR="0031662E" w:rsidRPr="0031662E" w:rsidRDefault="0031662E" w:rsidP="0031662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коробочки с сыпучими наполнителями, издающими различные шумы (сахар, крупа, горох, монеты)</w:t>
      </w:r>
    </w:p>
    <w:p w:rsidR="0031662E" w:rsidRPr="0031662E" w:rsidRDefault="0031662E" w:rsidP="0031662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музыкальная неваляшка</w:t>
      </w:r>
    </w:p>
    <w:p w:rsidR="0031662E" w:rsidRPr="0031662E" w:rsidRDefault="0031662E" w:rsidP="0031662E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восприятия (цвет, форма, величина)</w:t>
      </w:r>
    </w:p>
    <w:p w:rsidR="0031662E" w:rsidRPr="0031662E" w:rsidRDefault="0031662E" w:rsidP="0031662E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игрушечная посуда</w:t>
      </w:r>
    </w:p>
    <w:p w:rsidR="0031662E" w:rsidRPr="0031662E" w:rsidRDefault="0031662E" w:rsidP="0031662E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коробки форм (Логический мишка, Ёжик, машина)</w:t>
      </w:r>
    </w:p>
    <w:p w:rsidR="0031662E" w:rsidRPr="0031662E" w:rsidRDefault="0031662E" w:rsidP="0031662E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пирамидка</w:t>
      </w:r>
    </w:p>
    <w:p w:rsidR="0031662E" w:rsidRPr="0031662E" w:rsidRDefault="0031662E" w:rsidP="0031662E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игра «Найди пару»</w:t>
      </w:r>
    </w:p>
    <w:p w:rsidR="0031662E" w:rsidRPr="0031662E" w:rsidRDefault="0031662E" w:rsidP="0031662E">
      <w:pPr>
        <w:widowControl w:val="0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игра «Сложи узор»</w:t>
      </w:r>
    </w:p>
    <w:p w:rsidR="0031662E" w:rsidRPr="0031662E" w:rsidRDefault="0031662E" w:rsidP="0031662E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мышления, зрительного внимания, памяти</w:t>
      </w:r>
    </w:p>
    <w:p w:rsidR="0031662E" w:rsidRPr="0031662E" w:rsidRDefault="0031662E" w:rsidP="0031662E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разрезные картинки различной конфигурации</w:t>
      </w:r>
    </w:p>
    <w:p w:rsidR="0031662E" w:rsidRPr="0031662E" w:rsidRDefault="0031662E" w:rsidP="0031662E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сборные картинки-</w:t>
      </w:r>
      <w:proofErr w:type="spellStart"/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пазлы</w:t>
      </w:r>
      <w:proofErr w:type="spellEnd"/>
    </w:p>
    <w:p w:rsidR="0031662E" w:rsidRPr="0031662E" w:rsidRDefault="0031662E" w:rsidP="0031662E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разрезные кубики</w:t>
      </w:r>
    </w:p>
    <w:p w:rsidR="0031662E" w:rsidRPr="0031662E" w:rsidRDefault="0031662E" w:rsidP="0031662E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кубики «Найди такие же»</w:t>
      </w:r>
    </w:p>
    <w:p w:rsidR="0031662E" w:rsidRPr="0031662E" w:rsidRDefault="0031662E" w:rsidP="0031662E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счетные палочки</w:t>
      </w:r>
    </w:p>
    <w:p w:rsidR="0031662E" w:rsidRPr="0031662E" w:rsidRDefault="0031662E" w:rsidP="0031662E">
      <w:pPr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iCs/>
          <w:color w:val="00000A"/>
          <w:sz w:val="28"/>
          <w:szCs w:val="28"/>
          <w:lang w:eastAsia="ru-RU"/>
        </w:rPr>
        <w:t>Для развития связной речи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матрешка «Курочка Ряба»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сказка «Теремок»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куклы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машинки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игрушки для составления описательных рассказов (мягкие, пластмассовые)</w:t>
      </w:r>
    </w:p>
    <w:p w:rsidR="0031662E" w:rsidRPr="0031662E" w:rsidRDefault="0031662E" w:rsidP="0031662E">
      <w:pPr>
        <w:widowControl w:val="0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настольный театр сказка «Репка»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  <w:t xml:space="preserve"> Настольные развивающие игры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«Времена года»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«Цепочки»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«Мой день»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«Часть и целое»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«Кто спрятался?</w:t>
      </w:r>
    </w:p>
    <w:p w:rsidR="0031662E" w:rsidRPr="0031662E" w:rsidRDefault="0031662E" w:rsidP="0031662E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«Контрасты»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1068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</w:pP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  <w:t xml:space="preserve"> Демонстрационный материал</w:t>
      </w:r>
    </w:p>
    <w:p w:rsidR="0031662E" w:rsidRPr="0031662E" w:rsidRDefault="0031662E" w:rsidP="0031662E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color w:val="00000A"/>
          <w:sz w:val="28"/>
          <w:szCs w:val="28"/>
          <w:lang w:eastAsia="ru-RU"/>
        </w:rPr>
        <w:t xml:space="preserve">по лексическим темам </w:t>
      </w: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(«Головные уборы», «Овощи», «Мебель», «Фрукты»,  «Герои сказок»)</w:t>
      </w:r>
    </w:p>
    <w:p w:rsidR="0031662E" w:rsidRDefault="0031662E" w:rsidP="0031662E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31662E">
        <w:rPr>
          <w:rFonts w:ascii="Times New Roman" w:eastAsia="Liberation Serif" w:hAnsi="Times New Roman" w:cs="Times New Roman"/>
          <w:i/>
          <w:color w:val="00000A"/>
          <w:sz w:val="28"/>
          <w:szCs w:val="28"/>
          <w:lang w:eastAsia="ru-RU"/>
        </w:rPr>
        <w:lastRenderedPageBreak/>
        <w:t xml:space="preserve">рассказы по картинкам </w:t>
      </w:r>
      <w:r w:rsidRPr="0031662E"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(«Курочка Ряба», «Репка», «Зима», «Весна, «Лето», «Осень»)</w:t>
      </w:r>
      <w:r>
        <w:rPr>
          <w:rFonts w:ascii="Times New Roman" w:eastAsia="Liberation Serif" w:hAnsi="Times New Roman" w:cs="Times New Roman"/>
          <w:color w:val="00000A"/>
          <w:sz w:val="28"/>
          <w:szCs w:val="28"/>
          <w:lang w:eastAsia="ru-RU"/>
        </w:rPr>
        <w:t>.</w:t>
      </w:r>
    </w:p>
    <w:p w:rsid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850" w:rsidRDefault="007E3850" w:rsidP="0031662E">
      <w:pPr>
        <w:widowControl w:val="0"/>
        <w:tabs>
          <w:tab w:val="left" w:pos="709"/>
        </w:tabs>
        <w:suppressAutoHyphens/>
        <w:spacing w:after="0" w:line="276" w:lineRule="auto"/>
        <w:ind w:left="708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  <w:r w:rsidRPr="00316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материально-технического обеспечения Программы</w:t>
      </w:r>
    </w:p>
    <w:p w:rsidR="0031662E" w:rsidRPr="0031662E" w:rsidRDefault="0031662E" w:rsidP="0031662E">
      <w:pPr>
        <w:widowControl w:val="0"/>
        <w:tabs>
          <w:tab w:val="left" w:pos="709"/>
        </w:tabs>
        <w:suppressAutoHyphens/>
        <w:spacing w:after="0" w:line="276" w:lineRule="auto"/>
        <w:ind w:left="708"/>
        <w:rPr>
          <w:rFonts w:ascii="Times New Roman" w:eastAsia="Liberation Serif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3"/>
        <w:gridCol w:w="7938"/>
      </w:tblGrid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7E3850">
            <w:pPr>
              <w:keepNext/>
              <w:spacing w:after="0" w:line="240" w:lineRule="auto"/>
              <w:ind w:right="-28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7E3850">
            <w:pPr>
              <w:keepNext/>
              <w:spacing w:after="0" w:line="240" w:lineRule="auto"/>
              <w:ind w:right="-28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 в соответствии с планом  образовательной деятельности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специальных дидактических пособий по лексическим темам (Л.Н. Павлов);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табличек и картинок по лексическим</w:t>
            </w:r>
            <w:r w:rsidRPr="007E3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иллюстрационного материала «Логико-малыш»;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иллюстрационного материала по лексическим темам;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Автодидактические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Пальчиковый театр;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ряженья;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игр с песком и водой;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наглядных пособий для словарно-логических упражнений по русскому языку в начальных классах и дошкольных учреждениях;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Зеркала для индивидуальных занятий;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Зонды логопедические;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ЛСДО «Речь и речевое общение»;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ЛСДО «Мелодика, интонация, темп и ритм речи».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восприятия и обучение произношению, музыкальное воспитание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Звукоусиливающая аппаратура: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Электроакустический аппарат для реабилитации слуха и речи СУВАГ ИТ 2; 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Стационарная индукционная система для создания звукового поля ILD1000G; 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12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Ноутбук-3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Синтезатор - 1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- 4 шт.; 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- 9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– 1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фотокамера-2шт.;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– 2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 -3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- 2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Видеомагнитофон - 2;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Таблички, картинки;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-1 шт.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музыкальных игрушек;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 -1 шт.;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музыкальных инструментов;</w:t>
            </w:r>
          </w:p>
        </w:tc>
      </w:tr>
      <w:tr w:rsidR="007E3850" w:rsidRPr="007E3850" w:rsidTr="007E3850">
        <w:tc>
          <w:tcPr>
            <w:tcW w:w="594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Познавательное, художественно-эстетическое и социально-коммуникативное развитие. 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счетного материала;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дидактического материала;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 ведущим темам математики;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ЛСДО «Мелкая моторика руки и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графомоторные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набор «Логика»;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набор «Клоун».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школьная;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кукольных уголков;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игрушка;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организации занятий;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дидактические игры;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Образовательно-игровой комплекс для формирования информационной и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-коммуникативной компетентности детей дошкольного возраста: комплект по ведущим темам учебного курса ознакомления с окружающим миром;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материалы системы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Монтессори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85 наименований.</w:t>
            </w:r>
          </w:p>
        </w:tc>
      </w:tr>
      <w:tr w:rsidR="007E3850" w:rsidRPr="007E3850" w:rsidTr="0031662E">
        <w:trPr>
          <w:trHeight w:val="1975"/>
        </w:trPr>
        <w:tc>
          <w:tcPr>
            <w:tcW w:w="594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38" w:type="dxa"/>
            <w:shd w:val="clear" w:color="auto" w:fill="auto"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Наклонная доска;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Змейка – 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Ребристая доска;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Мешочки с грузом;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переносная;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 (набор);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совершенствования двигательной функции, нормализации состояния тонуса мелких мышц «Активный стол»;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(набор);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(набор);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 деревянный;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навесная;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(набор);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Фишки, конусы для разметки игрового поля;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Туннели гимнастические;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Мячи-</w:t>
            </w:r>
            <w:proofErr w:type="spellStart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хопы</w:t>
            </w:r>
            <w:proofErr w:type="spellEnd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(набор);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игры в футбол;</w:t>
            </w:r>
          </w:p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«Сенсорная тропа»  для развития локомоторной функции в комплекте: 10 троп-платформ, 6 пеньков- платформ, 6 листьев-</w:t>
            </w:r>
            <w:bookmarkStart w:id="0" w:name="_GoBack"/>
            <w:bookmarkEnd w:id="0"/>
            <w:r w:rsidRPr="007E3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платформ.</w:t>
            </w:r>
          </w:p>
        </w:tc>
      </w:tr>
    </w:tbl>
    <w:p w:rsidR="007C139A" w:rsidRDefault="007C139A" w:rsidP="0031662E"/>
    <w:sectPr w:rsidR="007C139A" w:rsidSect="00955F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F38"/>
    <w:multiLevelType w:val="multilevel"/>
    <w:tmpl w:val="68FC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A71"/>
    <w:multiLevelType w:val="hybridMultilevel"/>
    <w:tmpl w:val="E522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3D4"/>
    <w:multiLevelType w:val="hybridMultilevel"/>
    <w:tmpl w:val="5526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2E0B"/>
    <w:multiLevelType w:val="hybridMultilevel"/>
    <w:tmpl w:val="2B4C6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81502"/>
    <w:multiLevelType w:val="multilevel"/>
    <w:tmpl w:val="464E7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5">
    <w:nsid w:val="23440E5C"/>
    <w:multiLevelType w:val="hybridMultilevel"/>
    <w:tmpl w:val="20F4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4621"/>
    <w:multiLevelType w:val="hybridMultilevel"/>
    <w:tmpl w:val="5F62A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06BD6"/>
    <w:multiLevelType w:val="multilevel"/>
    <w:tmpl w:val="604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B2C99"/>
    <w:multiLevelType w:val="hybridMultilevel"/>
    <w:tmpl w:val="6FE4D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B39"/>
    <w:multiLevelType w:val="hybridMultilevel"/>
    <w:tmpl w:val="1A6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684112"/>
    <w:multiLevelType w:val="multilevel"/>
    <w:tmpl w:val="3B4AD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sz w:val="28"/>
        <w:szCs w:val="28"/>
      </w:rPr>
    </w:lvl>
  </w:abstractNum>
  <w:abstractNum w:abstractNumId="11">
    <w:nsid w:val="411168FD"/>
    <w:multiLevelType w:val="multilevel"/>
    <w:tmpl w:val="E2E4F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2">
    <w:nsid w:val="458A102B"/>
    <w:multiLevelType w:val="hybridMultilevel"/>
    <w:tmpl w:val="FA24D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42A10"/>
    <w:multiLevelType w:val="hybridMultilevel"/>
    <w:tmpl w:val="A19ED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90EEB"/>
    <w:multiLevelType w:val="hybridMultilevel"/>
    <w:tmpl w:val="19DED1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E903DA"/>
    <w:multiLevelType w:val="hybridMultilevel"/>
    <w:tmpl w:val="D86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4F67"/>
    <w:multiLevelType w:val="multilevel"/>
    <w:tmpl w:val="CFA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07F14"/>
    <w:multiLevelType w:val="multilevel"/>
    <w:tmpl w:val="E32CA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8">
    <w:nsid w:val="6E5639CA"/>
    <w:multiLevelType w:val="hybridMultilevel"/>
    <w:tmpl w:val="637E67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14571F"/>
    <w:multiLevelType w:val="hybridMultilevel"/>
    <w:tmpl w:val="35C8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E24B8"/>
    <w:multiLevelType w:val="multilevel"/>
    <w:tmpl w:val="DF08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20"/>
  </w:num>
  <w:num w:numId="6">
    <w:abstractNumId w:val="1"/>
  </w:num>
  <w:num w:numId="7">
    <w:abstractNumId w:val="19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3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99"/>
    <w:rsid w:val="00053933"/>
    <w:rsid w:val="00061D61"/>
    <w:rsid w:val="000C3313"/>
    <w:rsid w:val="00191D8E"/>
    <w:rsid w:val="001F0E11"/>
    <w:rsid w:val="0020052F"/>
    <w:rsid w:val="00256C09"/>
    <w:rsid w:val="002B6722"/>
    <w:rsid w:val="0031662E"/>
    <w:rsid w:val="00491913"/>
    <w:rsid w:val="0052248A"/>
    <w:rsid w:val="00585E99"/>
    <w:rsid w:val="00595477"/>
    <w:rsid w:val="006C004D"/>
    <w:rsid w:val="0071679B"/>
    <w:rsid w:val="00743922"/>
    <w:rsid w:val="007C139A"/>
    <w:rsid w:val="007E3850"/>
    <w:rsid w:val="00902B5B"/>
    <w:rsid w:val="00955FDC"/>
    <w:rsid w:val="009665D4"/>
    <w:rsid w:val="00996EDC"/>
    <w:rsid w:val="009B4ECF"/>
    <w:rsid w:val="009C74CB"/>
    <w:rsid w:val="00B17852"/>
    <w:rsid w:val="00B83B39"/>
    <w:rsid w:val="00BA7A79"/>
    <w:rsid w:val="00C917C3"/>
    <w:rsid w:val="00CF7166"/>
    <w:rsid w:val="00E018E1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E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3B39"/>
    <w:pPr>
      <w:ind w:left="720"/>
      <w:contextualSpacing/>
    </w:pPr>
  </w:style>
  <w:style w:type="character" w:styleId="a6">
    <w:name w:val="Strong"/>
    <w:basedOn w:val="a0"/>
    <w:uiPriority w:val="22"/>
    <w:qFormat/>
    <w:rsid w:val="002B6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5E9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3B39"/>
    <w:pPr>
      <w:ind w:left="720"/>
      <w:contextualSpacing/>
    </w:pPr>
  </w:style>
  <w:style w:type="character" w:styleId="a6">
    <w:name w:val="Strong"/>
    <w:basedOn w:val="a0"/>
    <w:uiPriority w:val="22"/>
    <w:qFormat/>
    <w:rsid w:val="002B67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1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User1</cp:lastModifiedBy>
  <cp:revision>17</cp:revision>
  <dcterms:created xsi:type="dcterms:W3CDTF">2017-10-25T08:11:00Z</dcterms:created>
  <dcterms:modified xsi:type="dcterms:W3CDTF">2017-11-09T08:47:00Z</dcterms:modified>
</cp:coreProperties>
</file>