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8A" w:rsidRDefault="0052248A" w:rsidP="0052248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Pr="0052248A" w:rsidRDefault="0052248A" w:rsidP="005224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52248A">
        <w:rPr>
          <w:rFonts w:ascii="Times New Roman" w:eastAsia="MS Mincho" w:hAnsi="Times New Roman" w:cs="Times New Roman"/>
          <w:sz w:val="28"/>
          <w:szCs w:val="28"/>
          <w:lang w:eastAsia="ja-JP"/>
        </w:rPr>
        <w:t>Описание материально-те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хнического обеспечения Программы.</w:t>
      </w:r>
    </w:p>
    <w:p w:rsidR="0052248A" w:rsidRPr="0052248A" w:rsidRDefault="0052248A" w:rsidP="0052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методическими материалами, средствами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воспитания.</w:t>
      </w:r>
    </w:p>
    <w:p w:rsidR="0052248A" w:rsidRDefault="0052248A" w:rsidP="0052248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522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522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99" w:rsidRPr="00B83B39" w:rsidRDefault="00B83B39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585E9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</w:t>
      </w:r>
      <w:r w:rsidR="00061D61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D61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технические условия реализации п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 МБДОУ № 194 соответствуют </w:t>
      </w:r>
      <w:r w:rsidR="00585E9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585E99" w:rsidRPr="00B83B39" w:rsidRDefault="00585E99" w:rsidP="005954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B83B3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в соответствии с санитарно-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83B3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пидемиологическими правилами и 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нормативами;</w:t>
      </w:r>
    </w:p>
    <w:p w:rsidR="00585E99" w:rsidRPr="00B83B39" w:rsidRDefault="00585E99" w:rsidP="005954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определяемым в соответствии с правилами пожарной безопасности;</w:t>
      </w:r>
    </w:p>
    <w:p w:rsidR="00B83B39" w:rsidRDefault="00585E99" w:rsidP="005954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средствам обучения и воспитания в соответствии </w:t>
      </w:r>
      <w:r w:rsidR="00B83B3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возрастом и 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особенностями развития детей;</w:t>
      </w:r>
    </w:p>
    <w:p w:rsidR="00B83B39" w:rsidRDefault="00585E99" w:rsidP="005954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оснащённости помещений развивающей предметно</w:t>
      </w:r>
      <w:r w:rsidR="00B83B3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средой;</w:t>
      </w:r>
    </w:p>
    <w:p w:rsidR="00585E99" w:rsidRPr="00B83B39" w:rsidRDefault="00585E99" w:rsidP="005954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материально-техническому обеспечению программы: учебно-методический комплект, оборудование, оснащение.</w:t>
      </w:r>
    </w:p>
    <w:p w:rsidR="00B83B39" w:rsidRPr="00053933" w:rsidRDefault="00B83B39" w:rsidP="000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99" w:rsidRPr="00053933" w:rsidRDefault="00053933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194 </w:t>
      </w:r>
      <w:r w:rsidR="00585E99" w:rsidRPr="000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в отдельно стоящем здании по адресу: </w:t>
      </w:r>
      <w:r w:rsidRPr="000539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ул. 60 лет Октября,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  <w:r w:rsidRPr="00053933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«Б».</w:t>
      </w:r>
    </w:p>
    <w:p w:rsidR="00191D8E" w:rsidRPr="00191D8E" w:rsidRDefault="00585E99" w:rsidP="00191D8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3313">
        <w:rPr>
          <w:sz w:val="28"/>
          <w:szCs w:val="28"/>
        </w:rPr>
        <w:t>Здание</w:t>
      </w:r>
      <w:r w:rsidR="00053933" w:rsidRPr="000C3313">
        <w:rPr>
          <w:sz w:val="28"/>
          <w:szCs w:val="28"/>
        </w:rPr>
        <w:t xml:space="preserve"> двухэтажное, </w:t>
      </w:r>
      <w:r w:rsidR="000C3313">
        <w:rPr>
          <w:sz w:val="28"/>
          <w:szCs w:val="28"/>
        </w:rPr>
        <w:t xml:space="preserve">типовое. Введено в эксплуатацию </w:t>
      </w:r>
      <w:r w:rsidR="00053933" w:rsidRPr="000C3313">
        <w:rPr>
          <w:sz w:val="28"/>
          <w:szCs w:val="28"/>
        </w:rPr>
        <w:t>в</w:t>
      </w:r>
      <w:r w:rsidR="000C3313">
        <w:rPr>
          <w:sz w:val="28"/>
          <w:szCs w:val="28"/>
        </w:rPr>
        <w:t xml:space="preserve"> феврале</w:t>
      </w:r>
      <w:r w:rsidR="00053933" w:rsidRPr="000C3313">
        <w:rPr>
          <w:sz w:val="28"/>
          <w:szCs w:val="28"/>
        </w:rPr>
        <w:t xml:space="preserve"> </w:t>
      </w:r>
      <w:r w:rsidR="000C3313">
        <w:rPr>
          <w:sz w:val="28"/>
          <w:szCs w:val="28"/>
        </w:rPr>
        <w:t>1966 года</w:t>
      </w:r>
      <w:r w:rsidR="000C3313" w:rsidRPr="000C3313">
        <w:rPr>
          <w:sz w:val="28"/>
          <w:szCs w:val="28"/>
        </w:rPr>
        <w:t xml:space="preserve">. </w:t>
      </w:r>
      <w:r w:rsidR="00053933" w:rsidRPr="000C3313">
        <w:rPr>
          <w:sz w:val="28"/>
          <w:szCs w:val="28"/>
        </w:rPr>
        <w:t>Общая площадь здания – 1174</w:t>
      </w:r>
      <w:r w:rsidR="000C3313">
        <w:rPr>
          <w:sz w:val="28"/>
          <w:szCs w:val="28"/>
        </w:rPr>
        <w:t xml:space="preserve"> кв. м.</w:t>
      </w:r>
      <w:r w:rsidR="002B6722" w:rsidRPr="002B6722">
        <w:rPr>
          <w:sz w:val="28"/>
          <w:szCs w:val="28"/>
        </w:rPr>
        <w:t xml:space="preserve"> </w:t>
      </w:r>
      <w:r w:rsidR="002B6722" w:rsidRPr="002B6722">
        <w:rPr>
          <w:bCs/>
          <w:sz w:val="28"/>
          <w:szCs w:val="28"/>
        </w:rPr>
        <w:t>Фактическая наполняемость:</w:t>
      </w:r>
      <w:r w:rsidR="002B6722" w:rsidRPr="002B6722">
        <w:rPr>
          <w:sz w:val="28"/>
          <w:szCs w:val="28"/>
        </w:rPr>
        <w:t> </w:t>
      </w:r>
      <w:r w:rsidR="002B6722">
        <w:rPr>
          <w:sz w:val="28"/>
          <w:szCs w:val="28"/>
        </w:rPr>
        <w:t>100</w:t>
      </w:r>
      <w:r w:rsidR="002B6722" w:rsidRPr="002B6722">
        <w:rPr>
          <w:sz w:val="28"/>
          <w:szCs w:val="28"/>
        </w:rPr>
        <w:t xml:space="preserve"> детей</w:t>
      </w:r>
      <w:r w:rsidR="002B6722">
        <w:rPr>
          <w:sz w:val="28"/>
          <w:szCs w:val="28"/>
        </w:rPr>
        <w:t>.</w:t>
      </w:r>
      <w:r w:rsidR="002B6722" w:rsidRPr="002B6722">
        <w:rPr>
          <w:rFonts w:ascii="Arial" w:hAnsi="Arial" w:cs="Arial"/>
          <w:sz w:val="27"/>
          <w:szCs w:val="27"/>
        </w:rPr>
        <w:t xml:space="preserve"> </w:t>
      </w:r>
      <w:r w:rsidR="000C3313">
        <w:rPr>
          <w:sz w:val="28"/>
          <w:szCs w:val="28"/>
        </w:rPr>
        <w:t xml:space="preserve">Детский сад имеет все виды </w:t>
      </w:r>
      <w:r w:rsidR="000C3313" w:rsidRPr="000C3313">
        <w:rPr>
          <w:sz w:val="28"/>
          <w:szCs w:val="28"/>
        </w:rPr>
        <w:t>благоустройства:</w:t>
      </w:r>
      <w:r w:rsidR="00595477">
        <w:rPr>
          <w:sz w:val="28"/>
          <w:szCs w:val="28"/>
        </w:rPr>
        <w:t xml:space="preserve"> холодное и горячее </w:t>
      </w:r>
      <w:r w:rsidR="002B6722">
        <w:rPr>
          <w:sz w:val="28"/>
          <w:szCs w:val="28"/>
        </w:rPr>
        <w:t>водоснабжение</w:t>
      </w:r>
      <w:r w:rsidR="000C3313" w:rsidRPr="000C3313">
        <w:rPr>
          <w:sz w:val="28"/>
          <w:szCs w:val="28"/>
        </w:rPr>
        <w:t xml:space="preserve">, канализацию, </w:t>
      </w:r>
      <w:r w:rsidR="000C3313">
        <w:rPr>
          <w:sz w:val="28"/>
          <w:szCs w:val="28"/>
        </w:rPr>
        <w:t xml:space="preserve">централизованное отопление. </w:t>
      </w:r>
      <w:r w:rsidRPr="002B6722">
        <w:rPr>
          <w:sz w:val="28"/>
          <w:szCs w:val="28"/>
        </w:rPr>
        <w:t xml:space="preserve">Здание окружает </w:t>
      </w:r>
      <w:r w:rsidR="000C3313" w:rsidRPr="002B6722">
        <w:rPr>
          <w:sz w:val="28"/>
          <w:szCs w:val="28"/>
        </w:rPr>
        <w:t xml:space="preserve">благоустроенная </w:t>
      </w:r>
      <w:r w:rsidR="002B6722" w:rsidRPr="002B6722">
        <w:rPr>
          <w:sz w:val="28"/>
          <w:szCs w:val="28"/>
        </w:rPr>
        <w:t xml:space="preserve">территория: </w:t>
      </w:r>
      <w:r w:rsidR="002B6722">
        <w:rPr>
          <w:sz w:val="28"/>
          <w:szCs w:val="28"/>
        </w:rPr>
        <w:t xml:space="preserve">с </w:t>
      </w:r>
      <w:r w:rsidR="002B6722" w:rsidRPr="002B6722">
        <w:rPr>
          <w:sz w:val="28"/>
          <w:szCs w:val="28"/>
        </w:rPr>
        <w:t>6</w:t>
      </w:r>
      <w:r w:rsidR="002B6722">
        <w:rPr>
          <w:sz w:val="28"/>
          <w:szCs w:val="28"/>
        </w:rPr>
        <w:t>-ю</w:t>
      </w:r>
      <w:r w:rsidRPr="002B6722">
        <w:rPr>
          <w:sz w:val="28"/>
          <w:szCs w:val="28"/>
        </w:rPr>
        <w:t xml:space="preserve"> </w:t>
      </w:r>
      <w:r w:rsidR="002B6722">
        <w:rPr>
          <w:sz w:val="28"/>
          <w:szCs w:val="28"/>
        </w:rPr>
        <w:t>прогулочными участками</w:t>
      </w:r>
      <w:r w:rsidR="002B6722" w:rsidRPr="002B6722">
        <w:rPr>
          <w:sz w:val="28"/>
          <w:szCs w:val="28"/>
        </w:rPr>
        <w:t xml:space="preserve">, </w:t>
      </w:r>
      <w:r w:rsidR="002B6722">
        <w:rPr>
          <w:sz w:val="28"/>
          <w:szCs w:val="28"/>
        </w:rPr>
        <w:t>спортивной</w:t>
      </w:r>
      <w:r w:rsidR="002B6722" w:rsidRPr="002B6722">
        <w:rPr>
          <w:sz w:val="28"/>
          <w:szCs w:val="28"/>
        </w:rPr>
        <w:t xml:space="preserve"> </w:t>
      </w:r>
      <w:r w:rsidR="002B6722">
        <w:rPr>
          <w:sz w:val="28"/>
          <w:szCs w:val="28"/>
        </w:rPr>
        <w:t>площадкой</w:t>
      </w:r>
      <w:r w:rsidR="002B6722" w:rsidRPr="002B6722">
        <w:rPr>
          <w:sz w:val="28"/>
          <w:szCs w:val="28"/>
        </w:rPr>
        <w:t>, огород</w:t>
      </w:r>
      <w:r w:rsidR="002B6722">
        <w:rPr>
          <w:sz w:val="28"/>
          <w:szCs w:val="28"/>
        </w:rPr>
        <w:t>ом</w:t>
      </w:r>
      <w:r w:rsidRPr="002B6722">
        <w:rPr>
          <w:sz w:val="28"/>
          <w:szCs w:val="28"/>
        </w:rPr>
        <w:t>.</w:t>
      </w:r>
      <w:r w:rsidR="002B6722">
        <w:rPr>
          <w:sz w:val="28"/>
          <w:szCs w:val="28"/>
        </w:rPr>
        <w:t xml:space="preserve"> </w:t>
      </w:r>
      <w:r w:rsidR="00191D8E" w:rsidRPr="00191D8E">
        <w:rPr>
          <w:sz w:val="28"/>
          <w:szCs w:val="28"/>
        </w:rPr>
        <w:t xml:space="preserve">Прогулочные участки оборудованы игровыми сооружениями в соответствии с возрастом: песочницы, детские столики и скамейки, машины, деревянные домики-беседки. </w:t>
      </w:r>
    </w:p>
    <w:p w:rsidR="0020052F" w:rsidRDefault="0020052F" w:rsidP="0059547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95477" w:rsidRDefault="0020052F" w:rsidP="009C27C4">
      <w:pPr>
        <w:pStyle w:val="a3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ДОУ.</w:t>
      </w:r>
    </w:p>
    <w:p w:rsidR="0020052F" w:rsidRPr="0020052F" w:rsidRDefault="0020052F" w:rsidP="009C27C4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созданы все необходимые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для обеспечения безопасности 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сотрудн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иков:</w:t>
      </w:r>
    </w:p>
    <w:p w:rsidR="00595477" w:rsidRPr="00595477" w:rsidRDefault="00595477" w:rsidP="005954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круглосуточная пультовая вооружённая охрана чере</w:t>
      </w:r>
      <w:r w:rsid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кнопку тревожной сигнализации</w:t>
      </w:r>
    </w:p>
    <w:p w:rsidR="00595477" w:rsidRDefault="00595477" w:rsidP="005954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</w:t>
      </w:r>
      <w:r w:rsid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атическая пожарная сигнализация</w:t>
      </w:r>
    </w:p>
    <w:p w:rsidR="00B17852" w:rsidRPr="00B17852" w:rsidRDefault="00B17852" w:rsidP="00B1785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паспорт антитеррористической безопасности учреждения</w:t>
      </w:r>
    </w:p>
    <w:p w:rsidR="00595477" w:rsidRPr="00595477" w:rsidRDefault="00595477" w:rsidP="005954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 с сотрудниками и детьми п</w:t>
      </w:r>
      <w:r w:rsid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действиям в случае ЧС</w:t>
      </w:r>
    </w:p>
    <w:p w:rsidR="00BA7A79" w:rsidRDefault="00B17852" w:rsidP="00BA7A7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ограждение территории </w:t>
      </w:r>
    </w:p>
    <w:p w:rsidR="00BA7A79" w:rsidRPr="00BA7A79" w:rsidRDefault="00BA7A79" w:rsidP="00BA7A7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и управления доступа в здание (видеодомофон)</w:t>
      </w:r>
    </w:p>
    <w:p w:rsidR="00BA7A79" w:rsidRPr="00BA7A79" w:rsidRDefault="00BA7A79" w:rsidP="00BA7A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по периметру здания</w:t>
      </w:r>
    </w:p>
    <w:p w:rsidR="00B17852" w:rsidRPr="00B17852" w:rsidRDefault="00B17852" w:rsidP="00B1785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сторож-вахтёр, ночной сторож</w:t>
      </w:r>
    </w:p>
    <w:p w:rsidR="00B17852" w:rsidRDefault="00595477" w:rsidP="00B17852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ночное освещение территории </w:t>
      </w:r>
      <w:r w:rsid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17852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C27C4" w:rsidRDefault="009C27C4" w:rsidP="009C27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учреждения для детей с ОВЗ и детей-инвалидов.</w:t>
      </w:r>
    </w:p>
    <w:p w:rsidR="009C27C4" w:rsidRDefault="009C27C4" w:rsidP="009C2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«Детский сад № 194 комбинированного вида» созданы условия для получения качественного образования детьми с ограниченными возможностями здоровья и детьми-инвалидами:</w:t>
      </w:r>
    </w:p>
    <w:p w:rsidR="009C27C4" w:rsidRDefault="009C27C4" w:rsidP="009C27C4">
      <w:pPr>
        <w:pStyle w:val="a5"/>
        <w:numPr>
          <w:ilvl w:val="0"/>
          <w:numId w:val="21"/>
        </w:numPr>
        <w:spacing w:after="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калитке при входе в учреждение установлена беспроводная влагозащитная кнопка вызова;</w:t>
      </w:r>
    </w:p>
    <w:p w:rsidR="009C27C4" w:rsidRDefault="009C27C4" w:rsidP="009C27C4">
      <w:pPr>
        <w:pStyle w:val="Defaul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входе размещена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полноцветная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табличка с названием учреждения шрифтом Брайля;</w:t>
      </w:r>
    </w:p>
    <w:p w:rsidR="009C27C4" w:rsidRDefault="009C27C4" w:rsidP="009C27C4">
      <w:pPr>
        <w:pStyle w:val="a5"/>
        <w:numPr>
          <w:ilvl w:val="0"/>
          <w:numId w:val="21"/>
        </w:numPr>
        <w:spacing w:after="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установлены мнемосхемы</w:t>
      </w:r>
      <w:r>
        <w:rPr>
          <w:rFonts w:ascii="Times New Roman" w:hAnsi="Times New Roman" w:cs="Times New Roman"/>
          <w:sz w:val="28"/>
          <w:szCs w:val="28"/>
        </w:rPr>
        <w:t>. Они позволяют слабовидящим и слабослышащим людям понять расположение помещений в здании, дают возможность знать, что и где находится в помещении. Это повышает доступность среды и делает ее более безопасной;</w:t>
      </w:r>
    </w:p>
    <w:p w:rsidR="009C27C4" w:rsidRDefault="009C27C4" w:rsidP="009C27C4">
      <w:pPr>
        <w:pStyle w:val="a5"/>
        <w:numPr>
          <w:ilvl w:val="0"/>
          <w:numId w:val="21"/>
        </w:numPr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тактильные пиктограммы (со шрифтом Брайля) для обозначения кабинетов, лестниц, этажей, медицинского кабинета, туалетной комнаты, входов-выходов;</w:t>
      </w:r>
    </w:p>
    <w:p w:rsidR="009C27C4" w:rsidRDefault="009C27C4" w:rsidP="009C27C4">
      <w:pPr>
        <w:pStyle w:val="a5"/>
        <w:numPr>
          <w:ilvl w:val="0"/>
          <w:numId w:val="21"/>
        </w:numPr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оборудована универсальная система вызова персонала для входа в здание;</w:t>
      </w:r>
    </w:p>
    <w:p w:rsidR="009C27C4" w:rsidRDefault="009C27C4" w:rsidP="009C27C4">
      <w:pPr>
        <w:pStyle w:val="a5"/>
        <w:numPr>
          <w:ilvl w:val="0"/>
          <w:numId w:val="21"/>
        </w:numPr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инвалидов по зрению установлено модульное тактильное грязезащитное покрытие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10" с вмонтированными тактильными индикаторами;</w:t>
      </w:r>
    </w:p>
    <w:p w:rsidR="009C27C4" w:rsidRDefault="009C27C4" w:rsidP="009C27C4">
      <w:pPr>
        <w:pStyle w:val="a5"/>
        <w:numPr>
          <w:ilvl w:val="0"/>
          <w:numId w:val="21"/>
        </w:numPr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ограждения с трехуровневыми опорными поручнями на входных крылечках и лестницах учреждения;</w:t>
      </w:r>
    </w:p>
    <w:p w:rsidR="009C27C4" w:rsidRDefault="009C27C4" w:rsidP="009C27C4">
      <w:pPr>
        <w:pStyle w:val="a5"/>
        <w:numPr>
          <w:ilvl w:val="0"/>
          <w:numId w:val="21"/>
        </w:numPr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опорные поручни в туалетных комнатах 2 групп;</w:t>
      </w:r>
    </w:p>
    <w:p w:rsidR="009C27C4" w:rsidRPr="009C27C4" w:rsidRDefault="009C27C4" w:rsidP="009C27C4">
      <w:pPr>
        <w:pStyle w:val="a5"/>
        <w:numPr>
          <w:ilvl w:val="0"/>
          <w:numId w:val="21"/>
        </w:numPr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7C4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и детей-инвалидов, имеющими нарушения двигательной системы (ДЦП) приобретено автономное мобильное средство «Лама» (</w:t>
      </w:r>
      <w:proofErr w:type="spellStart"/>
      <w:r w:rsidRPr="009C27C4">
        <w:rPr>
          <w:rFonts w:ascii="Times New Roman" w:hAnsi="Times New Roman" w:cs="Times New Roman"/>
          <w:sz w:val="28"/>
          <w:szCs w:val="28"/>
        </w:rPr>
        <w:t>лестницеход</w:t>
      </w:r>
      <w:proofErr w:type="spellEnd"/>
      <w:r w:rsidRPr="009C27C4">
        <w:rPr>
          <w:rFonts w:ascii="Times New Roman" w:hAnsi="Times New Roman" w:cs="Times New Roman"/>
          <w:sz w:val="28"/>
          <w:szCs w:val="28"/>
        </w:rPr>
        <w:t xml:space="preserve">), которое можно применять не только на лестничных маршах, но и при осуществлении движения по улице во время прогулок, с возможностью преодоления бордюров </w:t>
      </w:r>
    </w:p>
    <w:p w:rsidR="009C27C4" w:rsidRDefault="009C27C4" w:rsidP="009C27C4">
      <w:pPr>
        <w:pStyle w:val="a5"/>
        <w:numPr>
          <w:ilvl w:val="0"/>
          <w:numId w:val="21"/>
        </w:numPr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двух группах установлен сенсорный смеситель для людей с ограниченными возможностями здоровья;</w:t>
      </w:r>
    </w:p>
    <w:p w:rsidR="009C27C4" w:rsidRDefault="009C27C4" w:rsidP="009C27C4">
      <w:pPr>
        <w:pStyle w:val="a5"/>
        <w:numPr>
          <w:ilvl w:val="0"/>
          <w:numId w:val="21"/>
        </w:numPr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установлено поворотное зеркало с ручкой;</w:t>
      </w:r>
    </w:p>
    <w:p w:rsidR="009C27C4" w:rsidRDefault="009C27C4" w:rsidP="009C27C4">
      <w:pPr>
        <w:pStyle w:val="a5"/>
        <w:numPr>
          <w:ilvl w:val="0"/>
          <w:numId w:val="21"/>
        </w:numPr>
        <w:spacing w:before="120" w:after="12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педагога-психолога приобретён диагностический комплект Семаго</w:t>
      </w:r>
    </w:p>
    <w:p w:rsidR="009C27C4" w:rsidRDefault="009C27C4" w:rsidP="009C2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 194 обеспечена доступность и комфортность пребывания детей с ограниченными возможностями здоровья и детей-инвалидов.</w:t>
      </w:r>
    </w:p>
    <w:p w:rsidR="00F96C86" w:rsidRPr="00F96C86" w:rsidRDefault="00F96C86" w:rsidP="00F96C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условиях охраны здоровья обучающихся</w:t>
      </w: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C86" w:rsidRPr="00F96C86" w:rsidRDefault="00F96C86" w:rsidP="0020052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здоровья обучающихся проводятся следующие мероприятия: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календаря профилактических прививок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осмотр воспитанников на педикулез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антропометрических данных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предэпидемиологические</w:t>
      </w:r>
      <w:proofErr w:type="spellEnd"/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гриппу, гепатиту А</w:t>
      </w:r>
    </w:p>
    <w:p w:rsidR="00595477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работа по профилактике и предупреждению травматизма среди воспитанников во время образовательного процесса и соблюдения режимных моментов</w:t>
      </w:r>
    </w:p>
    <w:p w:rsidR="00BA7A79" w:rsidRDefault="00BA7A79" w:rsidP="00F96C8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B4ECF" w:rsidRPr="00F96C86" w:rsidRDefault="009B4ECF" w:rsidP="00F96C8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95477" w:rsidRPr="00F96C86">
        <w:rPr>
          <w:b/>
          <w:sz w:val="28"/>
          <w:szCs w:val="28"/>
        </w:rPr>
        <w:t>омещения</w:t>
      </w:r>
      <w:r>
        <w:rPr>
          <w:b/>
          <w:sz w:val="28"/>
          <w:szCs w:val="28"/>
        </w:rPr>
        <w:t xml:space="preserve"> ДОУ</w:t>
      </w:r>
      <w:r w:rsidR="00595477" w:rsidRPr="00F96C86">
        <w:rPr>
          <w:b/>
          <w:sz w:val="28"/>
          <w:szCs w:val="28"/>
        </w:rPr>
        <w:t>:</w:t>
      </w:r>
    </w:p>
    <w:p w:rsidR="009B4ECF" w:rsidRDefault="009B4ECF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комнаты - 6;</w:t>
      </w:r>
    </w:p>
    <w:p w:rsidR="009B4ECF" w:rsidRPr="009B4ECF" w:rsidRDefault="00595477" w:rsidP="009B4E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музыкально-физкультурный зал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477" w:rsidRPr="00595477" w:rsidRDefault="009B4ECF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учителя-логопеда - </w:t>
      </w:r>
      <w:r w:rsidR="00595477"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дефектолога - 1;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</w:p>
    <w:p w:rsidR="00191D8E" w:rsidRDefault="00191D8E" w:rsidP="00CF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99" w:rsidRPr="002B6722" w:rsidRDefault="00595477" w:rsidP="00CF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оборудованы в соответствии с их функциональным назначением и соблюдением санитарно – гигиенических требований. 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 норм на группах.</w:t>
      </w:r>
    </w:p>
    <w:p w:rsidR="00585E99" w:rsidRPr="00B17852" w:rsidRDefault="00585E99" w:rsidP="00200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r w:rsidR="00F96C86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изуя федеральные государственные образовательные стандарты дошкольного образования наш коллектив создает развивающую предметно – пространственную 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 которая обеспечивает:</w:t>
      </w:r>
    </w:p>
    <w:p w:rsidR="00585E99" w:rsidRPr="00B17852" w:rsidRDefault="00585E99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общения и совместно</w:t>
      </w:r>
      <w:r w:rsidR="00B17852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детей и взрослых</w:t>
      </w:r>
    </w:p>
    <w:p w:rsidR="00585E99" w:rsidRPr="00B17852" w:rsidRDefault="00585E99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</w:t>
      </w:r>
      <w:r w:rsidR="00B17852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образовательных программ</w:t>
      </w:r>
    </w:p>
    <w:p w:rsidR="00585E99" w:rsidRPr="00B17852" w:rsidRDefault="00B17852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ультурных, региональных условий</w:t>
      </w:r>
    </w:p>
    <w:p w:rsidR="00585E99" w:rsidRPr="00B17852" w:rsidRDefault="00B17852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возрастных особенностей детей</w:t>
      </w:r>
    </w:p>
    <w:p w:rsidR="00B17852" w:rsidRPr="009C27C4" w:rsidRDefault="00B17852" w:rsidP="00585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E99" w:rsidRPr="00491913" w:rsidRDefault="00585E99" w:rsidP="004919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 w:rsidR="00491913"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</w:t>
      </w:r>
      <w:r w:rsidR="00491913"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среда</w:t>
      </w:r>
      <w:r w:rsid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(группы)</w:t>
      </w:r>
      <w:r w:rsidR="00491913"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требованиям ФГОС </w:t>
      </w:r>
      <w:proofErr w:type="gramStart"/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91913"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принципов:</w:t>
      </w:r>
    </w:p>
    <w:p w:rsidR="00585E99" w:rsidRPr="009B4ECF" w:rsidRDefault="00491913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5E99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асыщенность</w:t>
      </w: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возможностями и содержанию Программы;</w:t>
      </w:r>
    </w:p>
    <w:p w:rsidR="00585E99" w:rsidRPr="009B4ECF" w:rsidRDefault="00585E99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="00491913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пространства, изменение среды в зависимости от образовательной ситуации;</w:t>
      </w:r>
    </w:p>
    <w:p w:rsidR="00585E99" w:rsidRPr="009B4ECF" w:rsidRDefault="00585E99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="00491913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разнообразие использования различных составляющих предметной среды</w:t>
      </w:r>
    </w:p>
    <w:p w:rsidR="00585E99" w:rsidRPr="009B4ECF" w:rsidRDefault="00491913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5E99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ариативность</w:t>
      </w: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периодическая сменяемость игрового материала;</w:t>
      </w:r>
    </w:p>
    <w:p w:rsidR="00585E99" w:rsidRPr="009B4ECF" w:rsidRDefault="00585E99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доступность, свободный доступ детей к играм, игрушкам, материалам, пособиям, обеспечивающим все основные виды детской деятельности.</w:t>
      </w:r>
    </w:p>
    <w:p w:rsidR="00996EDC" w:rsidRPr="00996EDC" w:rsidRDefault="00585E99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всего персонала ДОУ направлена на с</w:t>
      </w:r>
      <w:r w:rsidR="00E018E1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комфорта, уюта,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эмоционального кли</w:t>
      </w:r>
      <w:r w:rsidR="00E018E1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мата воспитанников. Материально -техническое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и оборудование, пространственная организация среды ДОУ </w:t>
      </w:r>
      <w:r w:rsidR="00E018E1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санитарно -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 требованиям. Матери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альная база периодически преобразуется, трансформируется,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 для стимулирования физической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творческой, интеллектуальной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детей. Все это позволяет педагогам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работу по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 и укреплению здоровья 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создать положительный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лимат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коллект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CB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оборудован 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подобранной детской </w:t>
      </w:r>
      <w:r w:rsidR="009C74CB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мебелью,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по параметрам возраст</w:t>
      </w:r>
      <w:r w:rsidR="009C74CB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воспитанников, целесообразно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расставленной относительно света и с учетом размещ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центров активности детей,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для игр, совместной</w:t>
      </w:r>
      <w:r w:rsidR="0025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C74CB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  <w:r w:rsidR="00996EDC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предметная среда в детском саду предполагает гармоничное соотношение материалов, окружающих ребенка </w:t>
      </w:r>
      <w:r w:rsid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саду, с точки зрения </w:t>
      </w:r>
      <w:r w:rsidR="00996EDC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 В групповых комнатах пространство организовано таким образом, чтобы было достаточно места для организации различных видов детской деятельности. Групповые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ДОУ имеют: </w:t>
      </w:r>
      <w:r w:rsidR="0025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учителя-логопеда, 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приёмную</w:t>
      </w:r>
      <w:r w:rsidR="00996EDC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спальню, игровую, туалетную комнату</w:t>
      </w:r>
      <w:r w:rsidR="00256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буфетную.</w:t>
      </w:r>
    </w:p>
    <w:p w:rsidR="00996EDC" w:rsidRPr="00996EDC" w:rsidRDefault="00996EDC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1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игровые центры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сюжетно - ролевых игр, имеются уголки </w:t>
      </w:r>
      <w:proofErr w:type="spellStart"/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5D4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театрализованной деятельности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речевые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 </w:t>
      </w:r>
      <w:r w:rsidR="009665D4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ьтурные </w:t>
      </w:r>
      <w:r w:rsidR="009665D4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5D4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совместной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детей. Всё это позволяет успешно решать педагогические задачи.</w:t>
      </w:r>
    </w:p>
    <w:p w:rsidR="00996EDC" w:rsidRPr="00996EDC" w:rsidRDefault="00996EDC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ориентиров для подбора материалов и оборудования в группах выступают общие закономерности развития ребёнка на каждом возрастном этапе. </w:t>
      </w:r>
    </w:p>
    <w:p w:rsidR="00996EDC" w:rsidRPr="00996EDC" w:rsidRDefault="00996EDC" w:rsidP="0099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материалов и оборудования осуществляется для тех видов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ёнка, которые в наибольшей степени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вуют решению развивающих задач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дошкольного детства (игров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продуктивная, познавательно -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деятельности), а также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активизации двигательной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ребёнка. Все материалы и оборудование отвечают гигиеническим, педагогическим и эстетическим требованиям.</w:t>
      </w:r>
    </w:p>
    <w:p w:rsidR="00996EDC" w:rsidRPr="00996EDC" w:rsidRDefault="00996EDC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имеются дидактические игры, пособия, методическая и художественная литература, магнитофоны необходимые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разных видов деятельности детей.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конструктивной деятельности детей в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группе помимо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наборов настольных конструкторов используются крупногабаритные конструкторы.</w:t>
      </w:r>
    </w:p>
    <w:p w:rsidR="00191D8E" w:rsidRPr="00996EDC" w:rsidRDefault="00191D8E" w:rsidP="00191D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-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в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повых помещениях, обеспечивает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образовательной программы ДОУ, включает совокупность образовательных областей,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азностороннее развитие детей с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их возрастных и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особенностей по основным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физическому, социально – личностному, познавательному, речевому, художественно-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деятельность взрослого и ребенка, и свободную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деятельность самих детей.</w:t>
      </w:r>
    </w:p>
    <w:p w:rsidR="00996EDC" w:rsidRPr="00996EDC" w:rsidRDefault="00996EDC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оснащены индивидуальными шкафами для одежды, имеют информационные стенды для родителей, постоянно действующие выставки детского творчества.</w:t>
      </w:r>
    </w:p>
    <w:p w:rsidR="00191D8E" w:rsidRDefault="00191D8E" w:rsidP="0019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8E" w:rsidRPr="00191D8E" w:rsidRDefault="00191D8E" w:rsidP="0019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образовательного процесса.</w:t>
      </w:r>
    </w:p>
    <w:p w:rsidR="00191D8E" w:rsidRPr="00191D8E" w:rsidRDefault="00191D8E" w:rsidP="0019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методическая (в соответствии с образовательной программой и ФГОС ДО), художественная литература, репродукции картин, иллюстративный материал, дидактические пособия, демонстрационный и раздаточный материал.</w:t>
      </w:r>
    </w:p>
    <w:p w:rsidR="00743922" w:rsidRDefault="00743922" w:rsidP="00743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922" w:rsidRPr="00743922" w:rsidRDefault="00743922" w:rsidP="00743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922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средства обучения: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компьютер – 12 (12 с выходом в интернет)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ноутбук - 3</w:t>
      </w:r>
      <w:r w:rsidR="009665D4">
        <w:rPr>
          <w:rFonts w:ascii="Times New Roman" w:hAnsi="Times New Roman" w:cs="Times New Roman"/>
          <w:sz w:val="28"/>
          <w:szCs w:val="28"/>
        </w:rPr>
        <w:t xml:space="preserve"> (один с выходом в интернет)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видеокамера – 2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цифровой фотоаппарат – 1</w:t>
      </w:r>
    </w:p>
    <w:p w:rsidR="00743922" w:rsidRPr="00743922" w:rsidRDefault="009665D4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 – 3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музыкальный центр – 1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мультимедийный проектор – 2</w:t>
      </w:r>
    </w:p>
    <w:p w:rsid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экран мобильный</w:t>
      </w:r>
      <w:r w:rsidR="009665D4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–</w:t>
      </w:r>
      <w:r w:rsidR="009665D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E3850" w:rsidRPr="007E3850" w:rsidRDefault="00743922" w:rsidP="007E385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принтер – 9</w:t>
      </w:r>
    </w:p>
    <w:p w:rsidR="007E3850" w:rsidRPr="007E3850" w:rsidRDefault="007E3850" w:rsidP="007E3850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E3850" w:rsidRPr="007E3850" w:rsidRDefault="007E3850" w:rsidP="007E38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E385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Обеспеченность методическими материалами, средствами обучения и воспитания</w:t>
      </w:r>
    </w:p>
    <w:p w:rsidR="007E3850" w:rsidRPr="007E3850" w:rsidRDefault="007E3850" w:rsidP="007E3850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E3850" w:rsidRPr="007E3850" w:rsidRDefault="007E3850" w:rsidP="007E3850">
      <w:pPr>
        <w:widowControl w:val="0"/>
        <w:tabs>
          <w:tab w:val="left" w:pos="709"/>
        </w:tabs>
        <w:suppressAutoHyphens/>
        <w:spacing w:after="0" w:line="276" w:lineRule="auto"/>
        <w:ind w:left="360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b/>
          <w:bCs/>
          <w:color w:val="00000A"/>
          <w:sz w:val="28"/>
          <w:szCs w:val="28"/>
          <w:lang w:eastAsia="ru-RU"/>
        </w:rPr>
        <w:t>Программы обучения</w:t>
      </w:r>
    </w:p>
    <w:p w:rsidR="007E3850" w:rsidRPr="007E3850" w:rsidRDefault="007E3850" w:rsidP="007E385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Нищева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Н.В. Программа коррекционно-развивающей работы в младшей</w:t>
      </w:r>
      <w:r w:rsidRPr="007E3850">
        <w:rPr>
          <w:rFonts w:ascii="Times New Roman" w:eastAsia="Liberation Serif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логопедической группе детского сада. - СПб.: ДЕТСТВО-ПРЕСС: 2007. - 192 с.</w:t>
      </w:r>
    </w:p>
    <w:p w:rsidR="007E3850" w:rsidRPr="007E3850" w:rsidRDefault="007E3850" w:rsidP="007E385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Нищева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ДЕТСТВО-ПРЕСС: 2000. - 352 с.</w:t>
      </w:r>
    </w:p>
    <w:p w:rsidR="007E3850" w:rsidRPr="007E3850" w:rsidRDefault="007E3850" w:rsidP="007E385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Нищева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общим недоразвитием речи. -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С-П.б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ДЕТСТВО-ПРЕСС, 2007. - 560 с.</w:t>
      </w:r>
    </w:p>
    <w:p w:rsidR="007E3850" w:rsidRPr="007E3850" w:rsidRDefault="007E3850" w:rsidP="007E385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Филичева Т.Б., Чиркина Г.В. Программы обучения и воспитания детей с ОНР, ФФН. - М., 2005.</w:t>
      </w:r>
    </w:p>
    <w:p w:rsidR="007E3850" w:rsidRPr="007E3850" w:rsidRDefault="007E3850" w:rsidP="007E3850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</w:p>
    <w:p w:rsidR="007E3850" w:rsidRPr="007E3850" w:rsidRDefault="007E3850" w:rsidP="007E3850">
      <w:pPr>
        <w:widowControl w:val="0"/>
        <w:tabs>
          <w:tab w:val="left" w:pos="709"/>
        </w:tabs>
        <w:suppressAutoHyphens/>
        <w:spacing w:after="0" w:line="276" w:lineRule="auto"/>
        <w:ind w:left="360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b/>
          <w:bCs/>
          <w:color w:val="00000A"/>
          <w:sz w:val="28"/>
          <w:szCs w:val="28"/>
          <w:lang w:eastAsia="ru-RU"/>
        </w:rPr>
        <w:t>Перечень диагностических методик</w:t>
      </w:r>
    </w:p>
    <w:p w:rsidR="007E3850" w:rsidRPr="007E3850" w:rsidRDefault="007E3850" w:rsidP="007E3850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Иншакова О.Б. Альбом для логопеда /О.Б.Иншакова. - 2-е изд.,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испр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и доп. -  М.: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Гуманитар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изд. центр ВЛАДОС, 2011. - 279 с.: ил. - (Коррекционная педагогика).</w:t>
      </w:r>
    </w:p>
    <w:p w:rsidR="007E3850" w:rsidRPr="007E3850" w:rsidRDefault="007E3850" w:rsidP="007E3850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Психолого-педагогическая диагностика развития детей раннего и дошкольного возраста: метод. пособие: с прил. Альбома «Наглядный материал для обследования детей» / [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Е.А.Стребелева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, Г.А.Мишина,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Ю.А.Разенкова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и др.]; под ред.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Е.А.Стребелевой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- 4-е изд. - М.: Просвещение, 2009. - 164 с. + Прил. (268 с.: ил.).</w:t>
      </w:r>
    </w:p>
    <w:p w:rsidR="007E3850" w:rsidRPr="007E3850" w:rsidRDefault="007E3850" w:rsidP="007E3850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7E3850" w:rsidRPr="007E3850" w:rsidRDefault="007E3850" w:rsidP="00830AE6">
      <w:pPr>
        <w:widowControl w:val="0"/>
        <w:tabs>
          <w:tab w:val="left" w:pos="709"/>
        </w:tabs>
        <w:suppressAutoHyphens/>
        <w:spacing w:after="0" w:line="276" w:lineRule="auto"/>
        <w:ind w:left="360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b/>
          <w:bCs/>
          <w:color w:val="00000A"/>
          <w:sz w:val="28"/>
          <w:szCs w:val="28"/>
          <w:lang w:eastAsia="ru-RU"/>
        </w:rPr>
        <w:t>Методическая и развивающая литература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Бачина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О.В.,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Вилочева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М.П. Школьный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логопункт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: Организация и содержание работы. - М.: ТЦ Сфера, 2009. - 64 с. (Библиотека журнала </w:t>
      </w: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lastRenderedPageBreak/>
        <w:t>«Логопед»).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Богомолова А.И. Нарушение произношения у детей: Пособие для логопедов. - 2-е изд.,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перераб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М.: Просвещение, 1979. - 208 с.,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Борякова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Н.Ю., Соболева А.В., Ткачева В.В. Практикум по развитию мыслительной деятельности у дошкольников: Учебно-методическое пособие для логопедов, воспитателей и родителей. / Под ред.          проф. Т.Б.Филичевой. - М.:» Гном-пресс», 1999. - 64с. (В помощь логопеду).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Быкова И.А. Обучение детей грамоте в игровой форме: Методическое пособие. - СПб.: «Детство-пресс», 2006. - 112 с.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Ванюхина Г.А. Экстернат речевой культуры для дошкольников. - М.: ТЦ Сфера, 2009. - 64 с. (Библиотека журнала «Логопед»).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Волчкова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В.Н., Степанова Н.В. Конспекты занятий в старшей группе детского сада. Развитие речи. Практическое пособие для воспитателей и методистов ДОУ. - Воронеж: ТЦ «Учитель», 2004, - 112 с.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Голубева Л.Г. Гимнастика и массаж для самых маленьких: Пособие для родителей и воспитателей. - М.: Мозаика-Синтез, 2006. - 72 с.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Гомзяк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О.С. Развитие связной речи у шестилетних детей. Конспекты занятий. - М.: ТЦ Сфера, 2007. - 96 с. - (Логопед ДОУ).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Грецкая Т.Е. Учим звуки [с], [ш]: задания на автоматизацию произношения звуков. - М.: ТЦ Сфера, 2010.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Грецкая Т.Е. Учим звуки [л], [л]: задания на автоматизацию произношения звуков. - М.: ТЦ Сфера, 2009.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Громова О.Е., Соломатина Г.Н. Логопедическое обследование детей 2 — 4 лет: Методическое пособие. - М.: ТЦ Сфера, 2005. - 128 с. - (Логопед ДОУ).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Дедюхина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Г.В.,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Яньшина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Т.А., Могучая Л.Д. Логопедический массаж и лечебная физкультура с детьми 3-5 лет, страдающими детским церебральным параличом. Учебно-практическое пособие для логопедов и медицинских работников. - М.: Гном-Пресс, 1999. - 32 с. (в помощь логопеду).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Дьякова Е.А. Логопедический массаж: Учеб. пособие для студ.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высш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учеб. заведений. - М.: Издательский центр «Академия», 2003. - 96 с., </w:t>
      </w:r>
      <w:smartTag w:uri="urn:schemas-microsoft-com:office:smarttags" w:element="metricconverter">
        <w:smartTagPr>
          <w:attr w:name="ProductID" w:val="8 л"/>
        </w:smartTagPr>
        <w:r w:rsidRPr="007E3850">
          <w:rPr>
            <w:rFonts w:ascii="Times New Roman" w:eastAsia="Liberation Serif" w:hAnsi="Times New Roman" w:cs="Times New Roman"/>
            <w:color w:val="00000A"/>
            <w:sz w:val="28"/>
            <w:szCs w:val="28"/>
            <w:lang w:eastAsia="ru-RU"/>
          </w:rPr>
          <w:t>8 л</w:t>
        </w:r>
      </w:smartTag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ил.: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Жукова Н.С. и др. Преодоление задержки речевого развития у дошкольников. М., «Просвещение», 1973. - 222 с.,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Козловская О.Б. Учим звуки [л]-[ш], [л]-[ж], [л]-[в]: задания на автоматизацию произношения звуков. - М.: ТЦ Сфера, 2010.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Колдина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Д.Н. Запоминаю буквы. - М.: ТЦ Сфера, 2010.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Комарова Л.А. Автоматизация звука Ч, Щ в игровых упражнениях. Альбом дошкольника / Л.А.Комарова. - М.: Издательство ГНОМ и Д, 2009. </w:t>
      </w: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lastRenderedPageBreak/>
        <w:t>- 32 с.: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Комарова Л.А. Автоматизация звука Ж в игровых упражнениях. Альбом дошкольника / Л.А.Комарова. - М.: Издательство ГНОМ и Д, 2009. - 32 с.: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Комарова Л.А. Автоматизация звука Р в игровых упражнениях. Альбом дошкольника / Л.А.Комарова. - М.: Издательство ГНОМ и Д, 2008. - 32 с.: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Комарова Л.А. Автоматизация звука Л в игровых упражнениях. Альбом дошкольника / Л.А.Комарова. - М.: Издательство ГНОМ и Д, 2008. - 32 с.: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Комарова Л.А. Автоматизация звука С в игровых упражнениях. Альбом дошкольника / Л.А.Комарова. - М.: Издательство ГНОМ и Д, 2008. - 32 с.: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Коррекционно-развивающая работа с детьми раннего и младшего дошкольного возраста / Иванова А.Е., Кравец О.Ю.,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Рыбкана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И.А. и др.; Под ред. Н.В.Серебряковой. - СПб.: КАРО, 2005. - 112 с.: ил. - (Серия «Коррекционная педагогика»).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Лазаренко О.И. Диагностика и коррекция выразительности речи детей. - М.: ТЦ Сфера, 2009. - 64 с. (Библиотека журнала «Логопед»).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Лопухина И.С. Логопедия — речь, ритм, движение: Пособие для логопедов и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родетелей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СПб.: Дельта, 1997. - 256 с.,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Лопухина И.С. Логопедия, упражнения для развития речи: Пособие для логопедов и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родетелей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СПб.: Дельта, 1997. - 336 с.,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Лопухина И.С. Логопедия, 550 занимательных упражнений для развития речи: Пособие для логопедов и родителей. - М.: Аквариум, 1996. - 384 с.,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Максаков А.И. Воспитание звуковой культуры речи у дошкольников. Пособие для педагогов дошкольных учреждений. - 2-е изд. - М.: Мозаика-Синтез, 2007. - 64 с.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Межецкая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Т.Г. Различаем буквы и звуки: Пропедевтика нарушений письменной речи. - М.: ТЦ Сфера, 2009.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Настольная книга логопеда: справ. -метод. Пособие / авт.-сост. Л.Н.Зуева, Е.Е.Шевцова. - М.: АСТ: Апрель, 2005. - 398, [2] с. - (Библиотека логопеда).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Нищева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Н.В. Конспекты подгрупповых логопедических занятий в подготовительной группе детского сада для детей с ОНР. Февраль-май. - СПб.: ДЕТСТВО-ПРЕСС, 2009. - 400 с.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Пережогин Л.О. Специфические расстройства речи и школьных навыков: Диагностика и коррекция. - М.: ТЦ Сфера, 2005. - 112 с. (Логопед в школе).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lastRenderedPageBreak/>
        <w:t>Рау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Е.Ф. и Рождественская В.И. Смешение звуков речи у детей. М., «Просвещение», 1072. - 208 с.,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Рыжанкова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Е.Н. Занимательные игры и упражнения с пальчиковой азбукой. М.: - ТЦ Сфера, 2010. - 64 с. (Библиотека логопеда).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</w:t>
      </w:r>
      <w:r w:rsidR="00830AE6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ыжова Н.В. Развитие творчества д</w:t>
      </w: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етей 5-6 лет с ОНР. - М.: ТЦ Сфера, 2009. - 64 с. (Библиотека журнала «Логопед»).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Рылеева Е.В. Вместе веселее! Дидактические игры для развития навыков сотрудничества у детей 4-6 лет. - М.: Айрис-пресс, 2003. - 160 с.: ил. - (Дошкольное воспитание).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Смирнова Л.Н. Логопедия в детском саду. Занятия с детьми 4-5 лет с общим недоразвитием речи. Пособие для логопедов, дефектологов и воспитателей. - М.: Мозаика-Синтез, 2007. - 72 с.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Сомкова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О.Н.,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Бадакова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З.В., Яблоновская И.В. Путешествие в страну правильной речи. - СПб.: «Детство-пресс», 2002. - 24 с.: ил. - (Библиотека программы «Детство»).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Сурдопедагогика: Учеб. Пособие для студентов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дефектол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Фак.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Пед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Ин-тов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/ Л.В.Андреева, К.А.Волкова, Т.А.Григорьева и др.; Под ред. М.И.Никитиной. - М.: Просвещение, 1989. - 384 с.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Успенская Л.П., Успенский М.Б. Учитесь правильно говорить. Кн. для учащихся. В 2 ч. Ч 1. - М.: Просвещение, 1991. - 224 с.: ил.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Филичева Т.В., Чиркина Г.В. Коррекционное обучение и воспитание детей 5-летнего возраста с общим недоразвитием речи. - Москва, 1993. - 40 с.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Цвынтарный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В.В. Играем, слушаем, подражаем, звуки получаем. - СПб.: Издательство «Лань», 2001. - 64 с.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Шаманская Л.Н. Козина Л.Ю. Путешествие по сказкам: нравственное развитие дошкольников с ОНР. - М.: ТЦ Сфера, 2010. - 64 с. (Библиотека логопеда).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Шумаева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Д.Г. Как хорошо уметь читать! Обучение дошкольников чтению: Программа-конспект. - СПб.: «Детство-пресс», 2000. -188 с. / (Из опыта педагога).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Чохонелидзе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 Весна. Задания по развитию речи у детей дошкольного возраста. - М.: ТЦ Сфера, 2009.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Чохонелидзе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 Зима. Задания по развитию речи у детей дошкольного возраста. - М.: ТЦ Сфера, 2010.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Чохонелидзе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 Лето. Задания по развитию речи у детей дошкольного возраста. - М.: ТЦ Сфера, 2010.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Чохонелидзе</w:t>
      </w:r>
      <w:proofErr w:type="spellEnd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 Осень. Задания по развитию речи у детей дошкольного возраста. - М.: ТЦ Сфера, 2009.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Яковлева С.В. Узнаю буквы — 1 - М.: ТЦ Сфера, 2010. - 32 с. - (Конфетка).</w:t>
      </w:r>
    </w:p>
    <w:p w:rsidR="007E3850" w:rsidRPr="007E3850" w:rsidRDefault="007E3850" w:rsidP="00830AE6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Яковлева С.В. Узнаю буквы — 2 - М.: ТЦ Сфера, 2010. - 32 с. - (Конфетка).</w:t>
      </w:r>
    </w:p>
    <w:p w:rsidR="007E3850" w:rsidRPr="007E3850" w:rsidRDefault="007E3850" w:rsidP="00830AE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</w:p>
    <w:p w:rsidR="007E3850" w:rsidRPr="007E3850" w:rsidRDefault="007E3850" w:rsidP="00830AE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b/>
          <w:bCs/>
          <w:color w:val="00000A"/>
          <w:sz w:val="28"/>
          <w:szCs w:val="28"/>
          <w:lang w:eastAsia="ru-RU"/>
        </w:rPr>
        <w:t>Игрушки и игровые пособия</w:t>
      </w:r>
    </w:p>
    <w:p w:rsidR="007E3850" w:rsidRPr="007E3850" w:rsidRDefault="007E3850" w:rsidP="00830AE6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мелкой моторики руки</w:t>
      </w:r>
    </w:p>
    <w:p w:rsidR="007E3850" w:rsidRPr="007E3850" w:rsidRDefault="007E3850" w:rsidP="00830AE6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«Волшебный мешочек»</w:t>
      </w:r>
    </w:p>
    <w:p w:rsidR="007E3850" w:rsidRPr="007E3850" w:rsidRDefault="007E3850" w:rsidP="00830AE6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цветные карандаши</w:t>
      </w:r>
    </w:p>
    <w:p w:rsidR="007E3850" w:rsidRPr="007E3850" w:rsidRDefault="007E3850" w:rsidP="00830AE6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трафареты</w:t>
      </w:r>
    </w:p>
    <w:p w:rsidR="007E3850" w:rsidRPr="007E3850" w:rsidRDefault="007E3850" w:rsidP="00830AE6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шнуровки «Ёжик», «Заяц»</w:t>
      </w:r>
    </w:p>
    <w:p w:rsidR="007E3850" w:rsidRPr="007E3850" w:rsidRDefault="007E3850" w:rsidP="00830AE6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мяч «Ёжик»</w:t>
      </w:r>
    </w:p>
    <w:p w:rsidR="007E3850" w:rsidRPr="007E3850" w:rsidRDefault="007E3850" w:rsidP="00830AE6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конструктор</w:t>
      </w:r>
    </w:p>
    <w:p w:rsidR="007E3850" w:rsidRPr="007E3850" w:rsidRDefault="007E3850" w:rsidP="00830AE6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слухового внимания</w:t>
      </w:r>
    </w:p>
    <w:p w:rsidR="007E3850" w:rsidRPr="007E3850" w:rsidRDefault="007E3850" w:rsidP="00830AE6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звучащие игрушки: бубен, барабан, свистки, погремушки, колокольчик, дудочки</w:t>
      </w:r>
    </w:p>
    <w:p w:rsidR="007E3850" w:rsidRPr="007E3850" w:rsidRDefault="007E3850" w:rsidP="00830AE6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коробочки с сыпучими наполнителями, издающими различные шумы (сахар, крупа, горох, монеты)</w:t>
      </w:r>
    </w:p>
    <w:p w:rsidR="007E3850" w:rsidRPr="007E3850" w:rsidRDefault="007E3850" w:rsidP="00830AE6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музыкальная неваляшка</w:t>
      </w:r>
    </w:p>
    <w:p w:rsidR="007E3850" w:rsidRPr="007E3850" w:rsidRDefault="007E3850" w:rsidP="00830AE6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восприятия (цвет, форма, величина)</w:t>
      </w:r>
    </w:p>
    <w:p w:rsidR="007E3850" w:rsidRPr="007E3850" w:rsidRDefault="007E3850" w:rsidP="00830AE6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игрушечная посуда</w:t>
      </w:r>
    </w:p>
    <w:p w:rsidR="007E3850" w:rsidRPr="007E3850" w:rsidRDefault="007E3850" w:rsidP="00830AE6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коробки форм (Логический мишка, Ёжик, машина)</w:t>
      </w:r>
    </w:p>
    <w:p w:rsidR="007E3850" w:rsidRPr="007E3850" w:rsidRDefault="007E3850" w:rsidP="00830AE6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пирамидка</w:t>
      </w:r>
    </w:p>
    <w:p w:rsidR="007E3850" w:rsidRPr="007E3850" w:rsidRDefault="007E3850" w:rsidP="00830AE6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игра «Найди пару»</w:t>
      </w:r>
    </w:p>
    <w:p w:rsidR="007E3850" w:rsidRPr="007E3850" w:rsidRDefault="007E3850" w:rsidP="00830AE6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игра «Сложи узор»</w:t>
      </w:r>
    </w:p>
    <w:p w:rsidR="007E3850" w:rsidRPr="007E3850" w:rsidRDefault="007E3850" w:rsidP="00830AE6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мышления, зрительного внимания, памяти</w:t>
      </w:r>
    </w:p>
    <w:p w:rsidR="007E3850" w:rsidRPr="007E3850" w:rsidRDefault="007E3850" w:rsidP="00830AE6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разрезные картинки различной конфигурации</w:t>
      </w:r>
    </w:p>
    <w:p w:rsidR="007E3850" w:rsidRPr="007E3850" w:rsidRDefault="007E3850" w:rsidP="00830AE6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сборные </w:t>
      </w:r>
      <w:proofErr w:type="spellStart"/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картинки-пазлы</w:t>
      </w:r>
      <w:proofErr w:type="spellEnd"/>
    </w:p>
    <w:p w:rsidR="007E3850" w:rsidRPr="007E3850" w:rsidRDefault="007E3850" w:rsidP="00830AE6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разрезные кубики</w:t>
      </w:r>
    </w:p>
    <w:p w:rsidR="007E3850" w:rsidRPr="007E3850" w:rsidRDefault="007E3850" w:rsidP="00830AE6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кубики «Найди такие же»</w:t>
      </w:r>
    </w:p>
    <w:p w:rsidR="007E3850" w:rsidRPr="007E3850" w:rsidRDefault="007E3850" w:rsidP="00830AE6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счетные палочки</w:t>
      </w:r>
    </w:p>
    <w:p w:rsidR="007E3850" w:rsidRPr="007E3850" w:rsidRDefault="007E3850" w:rsidP="00830AE6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связной речи</w:t>
      </w:r>
    </w:p>
    <w:p w:rsidR="007E3850" w:rsidRPr="007E3850" w:rsidRDefault="007E3850" w:rsidP="00830AE6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матрешка «Курочка Ряба»</w:t>
      </w:r>
    </w:p>
    <w:p w:rsidR="007E3850" w:rsidRPr="007E3850" w:rsidRDefault="007E3850" w:rsidP="00830AE6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сказка «Теремок»</w:t>
      </w:r>
    </w:p>
    <w:p w:rsidR="007E3850" w:rsidRPr="007E3850" w:rsidRDefault="007E3850" w:rsidP="00830AE6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куклы</w:t>
      </w:r>
    </w:p>
    <w:p w:rsidR="007E3850" w:rsidRPr="007E3850" w:rsidRDefault="007E3850" w:rsidP="00830AE6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машинки</w:t>
      </w:r>
    </w:p>
    <w:p w:rsidR="007E3850" w:rsidRPr="007E3850" w:rsidRDefault="007E3850" w:rsidP="00830AE6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игрушки для составления описательных рассказов (мягкие, пластмассовые)</w:t>
      </w:r>
    </w:p>
    <w:p w:rsidR="007E3850" w:rsidRPr="007E3850" w:rsidRDefault="007E3850" w:rsidP="00830AE6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настольный театр сказка «Репка»</w:t>
      </w:r>
    </w:p>
    <w:p w:rsidR="007E3850" w:rsidRPr="007E3850" w:rsidRDefault="007E3850" w:rsidP="00830AE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</w:p>
    <w:p w:rsidR="007E3850" w:rsidRPr="007E3850" w:rsidRDefault="007E3850" w:rsidP="00830AE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  <w:t xml:space="preserve"> Настольные развивающие игры</w:t>
      </w:r>
    </w:p>
    <w:p w:rsidR="007E3850" w:rsidRPr="007E3850" w:rsidRDefault="007E3850" w:rsidP="00830AE6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«Времена года»</w:t>
      </w:r>
    </w:p>
    <w:p w:rsidR="007E3850" w:rsidRPr="007E3850" w:rsidRDefault="007E3850" w:rsidP="00830AE6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lastRenderedPageBreak/>
        <w:t>«Цепочки»</w:t>
      </w:r>
    </w:p>
    <w:p w:rsidR="007E3850" w:rsidRPr="007E3850" w:rsidRDefault="007E3850" w:rsidP="00830AE6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«Мой день»</w:t>
      </w:r>
    </w:p>
    <w:p w:rsidR="007E3850" w:rsidRPr="007E3850" w:rsidRDefault="007E3850" w:rsidP="00830AE6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«Часть и целое»</w:t>
      </w:r>
    </w:p>
    <w:p w:rsidR="007E3850" w:rsidRPr="007E3850" w:rsidRDefault="007E3850" w:rsidP="00830AE6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«Кто спрятался?</w:t>
      </w:r>
    </w:p>
    <w:p w:rsidR="007E3850" w:rsidRPr="007E3850" w:rsidRDefault="007E3850" w:rsidP="00830AE6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«Контрасты»</w:t>
      </w:r>
    </w:p>
    <w:p w:rsidR="007E3850" w:rsidRPr="007E3850" w:rsidRDefault="007E3850" w:rsidP="00830AE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  <w:t xml:space="preserve"> Демонстрационный материал</w:t>
      </w:r>
    </w:p>
    <w:p w:rsidR="007E3850" w:rsidRPr="007E3850" w:rsidRDefault="007E3850" w:rsidP="00830AE6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i/>
          <w:color w:val="00000A"/>
          <w:sz w:val="28"/>
          <w:szCs w:val="28"/>
          <w:lang w:eastAsia="ru-RU"/>
        </w:rPr>
        <w:t xml:space="preserve">по лексическим темам </w:t>
      </w: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(«Головные уборы», «Овощи», «Мебель», «Фрукты», «Герои сказок»)</w:t>
      </w:r>
    </w:p>
    <w:p w:rsidR="007E3850" w:rsidRPr="00830AE6" w:rsidRDefault="007E3850" w:rsidP="00830AE6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  <w:r w:rsidRPr="007E3850">
        <w:rPr>
          <w:rFonts w:ascii="Times New Roman" w:eastAsia="Liberation Serif" w:hAnsi="Times New Roman" w:cs="Times New Roman"/>
          <w:i/>
          <w:color w:val="00000A"/>
          <w:sz w:val="28"/>
          <w:szCs w:val="28"/>
          <w:lang w:eastAsia="ru-RU"/>
        </w:rPr>
        <w:t xml:space="preserve">рассказы по картинкам </w:t>
      </w:r>
      <w:r w:rsidRPr="007E3850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(«Курочка Ряба», «Репка», «Зима», «Весна, «Лето», «Осень»)</w:t>
      </w:r>
    </w:p>
    <w:p w:rsidR="007E3850" w:rsidRPr="007E3850" w:rsidRDefault="007E3850" w:rsidP="00830AE6">
      <w:pPr>
        <w:keepNext/>
        <w:spacing w:after="0" w:line="240" w:lineRule="auto"/>
        <w:ind w:right="-28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материально-технического обеспечения Программы</w:t>
      </w:r>
    </w:p>
    <w:p w:rsidR="007E3850" w:rsidRPr="007E3850" w:rsidRDefault="007E3850" w:rsidP="00830AE6">
      <w:pPr>
        <w:keepNext/>
        <w:spacing w:after="0" w:line="240" w:lineRule="auto"/>
        <w:ind w:right="-28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83"/>
        <w:gridCol w:w="7938"/>
      </w:tblGrid>
      <w:tr w:rsidR="007E3850" w:rsidRPr="007E3850" w:rsidTr="007E3850">
        <w:tc>
          <w:tcPr>
            <w:tcW w:w="594" w:type="dxa"/>
            <w:shd w:val="clear" w:color="auto" w:fill="auto"/>
          </w:tcPr>
          <w:p w:rsidR="007E3850" w:rsidRPr="007E3850" w:rsidRDefault="007E3850" w:rsidP="00830AE6">
            <w:pPr>
              <w:keepNext/>
              <w:spacing w:after="0" w:line="240" w:lineRule="auto"/>
              <w:ind w:right="-28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830AE6">
            <w:pPr>
              <w:keepNext/>
              <w:spacing w:after="0" w:line="240" w:lineRule="auto"/>
              <w:ind w:right="-28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 в соответствии с планом  образовательной деятельности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</w:tr>
      <w:tr w:rsidR="007E3850" w:rsidRPr="007E3850" w:rsidTr="007E3850">
        <w:tc>
          <w:tcPr>
            <w:tcW w:w="594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специальных дидактических пособий по лексическим темам (Л.Н. Павлов);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табличек и картинок по лексическим</w:t>
            </w:r>
            <w:r w:rsidRPr="007E3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темам;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иллюстрационного материала «Логико-малыш»;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иллюстрационного материала по лексическим темам;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Автодидактические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 ряженья;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игр с песком и водой;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наглядных пособий для словарно-логических упражнений по русскому языку в начальных классах и дошкольных учреждениях;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Зеркала для индивидуальных занятий;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Зонды логопедические;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ЛСДО «Речь и речевое общение»;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ЛСДО «Мелодика, интонация, темп и ритм речи».</w:t>
            </w:r>
          </w:p>
        </w:tc>
      </w:tr>
      <w:tr w:rsidR="007E3850" w:rsidRPr="007E3850" w:rsidTr="007E3850">
        <w:tc>
          <w:tcPr>
            <w:tcW w:w="594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восприятия и обучение произношению, музыкальное воспитание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Звукоусиливающая аппаратура: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Электроакустический аппарат для реабилитации слуха и речи СУВАГ ИТ 2; 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Стационарная индукционная система для создания звукового поля ILD1000G; 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– 12 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Ноутбук-3 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Синтезатор - 1 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- 4 шт.; 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Принтер - 9 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– 1 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фотокамера-2шт.;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– 2 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 -3 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- 2 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Видеомагнитофон - 2;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Таблички, картинки;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-1 шт.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музыкальных игрушек;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 -1 шт.;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музыкальных инструментов;</w:t>
            </w:r>
          </w:p>
        </w:tc>
      </w:tr>
      <w:tr w:rsidR="007E3850" w:rsidRPr="007E3850" w:rsidTr="007E3850">
        <w:tc>
          <w:tcPr>
            <w:tcW w:w="594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Познавательное, художественно-эстетическое и социально-коммуникативное развитие. 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счетного материала;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дидактического материала;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 ведущим темам математики;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ЛСДО «Мелкая моторика руки и </w:t>
            </w: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графомоторные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функции»;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набор «Логика»;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набор «Клоун».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школьная;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оборудование;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кукольных уголков;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игрушка;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пособия;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организации занятий;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дидактические игры;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Образовательно-игровой комплекс для формирования информационной и </w:t>
            </w: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деятельностно-коммуникативной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компетентности детей дошкольного возраста: комплект по ведущим темам учебного курса ознакомления с окружающим миром;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материалы системы </w:t>
            </w: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85 наименований.</w:t>
            </w:r>
          </w:p>
        </w:tc>
      </w:tr>
      <w:tr w:rsidR="007E3850" w:rsidRPr="007E3850" w:rsidTr="007E3850">
        <w:trPr>
          <w:trHeight w:val="5313"/>
        </w:trPr>
        <w:tc>
          <w:tcPr>
            <w:tcW w:w="594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Наклонная доска;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Змейка – </w:t>
            </w: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шагайка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Ребристая доска;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грузом;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переносная;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 (набор);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совершенствования двигательной функции, нормализации состояния тонуса мелких мышц «Активный стол»;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(набор);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(набор);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 деревянный;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 навесная;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(набор);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Фишки, конусы для разметки игрового поля;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Туннели гимнастические;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Мячи-хопы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(набор);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игры в футбол;</w:t>
            </w:r>
          </w:p>
          <w:p w:rsidR="007E3850" w:rsidRPr="007E3850" w:rsidRDefault="007E3850" w:rsidP="0083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«Сенсорная тропа»  для развития локомоторной функции в комплекте: 10 троп-платформ, 6 пеньков- платформ, 6 листьев-платформ.</w:t>
            </w:r>
          </w:p>
        </w:tc>
      </w:tr>
    </w:tbl>
    <w:p w:rsidR="007C139A" w:rsidRDefault="007C139A" w:rsidP="00830AE6">
      <w:pPr>
        <w:keepNext/>
        <w:spacing w:after="0" w:line="240" w:lineRule="auto"/>
        <w:ind w:right="-28"/>
        <w:jc w:val="both"/>
        <w:outlineLvl w:val="6"/>
      </w:pPr>
      <w:bookmarkStart w:id="0" w:name="_GoBack"/>
      <w:bookmarkEnd w:id="0"/>
    </w:p>
    <w:sectPr w:rsidR="007C139A" w:rsidSect="00955FD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F38"/>
    <w:multiLevelType w:val="multilevel"/>
    <w:tmpl w:val="68FC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5A71"/>
    <w:multiLevelType w:val="hybridMultilevel"/>
    <w:tmpl w:val="E522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53D4"/>
    <w:multiLevelType w:val="hybridMultilevel"/>
    <w:tmpl w:val="5526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2E0B"/>
    <w:multiLevelType w:val="hybridMultilevel"/>
    <w:tmpl w:val="2B4C6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81502"/>
    <w:multiLevelType w:val="multilevel"/>
    <w:tmpl w:val="464E79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5">
    <w:nsid w:val="23440E5C"/>
    <w:multiLevelType w:val="hybridMultilevel"/>
    <w:tmpl w:val="20F4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E4621"/>
    <w:multiLevelType w:val="hybridMultilevel"/>
    <w:tmpl w:val="5F62A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06BD6"/>
    <w:multiLevelType w:val="multilevel"/>
    <w:tmpl w:val="604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B2C99"/>
    <w:multiLevelType w:val="hybridMultilevel"/>
    <w:tmpl w:val="6FE4D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B1B39"/>
    <w:multiLevelType w:val="hybridMultilevel"/>
    <w:tmpl w:val="1A660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684112"/>
    <w:multiLevelType w:val="multilevel"/>
    <w:tmpl w:val="3B4AD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sz w:val="28"/>
        <w:szCs w:val="28"/>
      </w:rPr>
    </w:lvl>
  </w:abstractNum>
  <w:abstractNum w:abstractNumId="11">
    <w:nsid w:val="411168FD"/>
    <w:multiLevelType w:val="multilevel"/>
    <w:tmpl w:val="E2E4F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2">
    <w:nsid w:val="47F42A10"/>
    <w:multiLevelType w:val="hybridMultilevel"/>
    <w:tmpl w:val="A19ED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90EEB"/>
    <w:multiLevelType w:val="hybridMultilevel"/>
    <w:tmpl w:val="19DED1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DE903DA"/>
    <w:multiLevelType w:val="hybridMultilevel"/>
    <w:tmpl w:val="D866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C0C77"/>
    <w:multiLevelType w:val="hybridMultilevel"/>
    <w:tmpl w:val="C38A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94F67"/>
    <w:multiLevelType w:val="multilevel"/>
    <w:tmpl w:val="CFA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07F14"/>
    <w:multiLevelType w:val="multilevel"/>
    <w:tmpl w:val="E32CA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8">
    <w:nsid w:val="6E5639CA"/>
    <w:multiLevelType w:val="hybridMultilevel"/>
    <w:tmpl w:val="637E67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14571F"/>
    <w:multiLevelType w:val="hybridMultilevel"/>
    <w:tmpl w:val="35C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E24B8"/>
    <w:multiLevelType w:val="multilevel"/>
    <w:tmpl w:val="DF08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20"/>
  </w:num>
  <w:num w:numId="6">
    <w:abstractNumId w:val="1"/>
  </w:num>
  <w:num w:numId="7">
    <w:abstractNumId w:val="19"/>
  </w:num>
  <w:num w:numId="8">
    <w:abstractNumId w:val="14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12"/>
  </w:num>
  <w:num w:numId="17">
    <w:abstractNumId w:val="8"/>
  </w:num>
  <w:num w:numId="18">
    <w:abstractNumId w:val="3"/>
  </w:num>
  <w:num w:numId="19">
    <w:abstractNumId w:val="13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99"/>
    <w:rsid w:val="00053933"/>
    <w:rsid w:val="00061D61"/>
    <w:rsid w:val="000C3313"/>
    <w:rsid w:val="00191D8E"/>
    <w:rsid w:val="001F0E11"/>
    <w:rsid w:val="0020052F"/>
    <w:rsid w:val="00256C09"/>
    <w:rsid w:val="002B6722"/>
    <w:rsid w:val="00491913"/>
    <w:rsid w:val="0052248A"/>
    <w:rsid w:val="00585E99"/>
    <w:rsid w:val="00595477"/>
    <w:rsid w:val="006C004D"/>
    <w:rsid w:val="0071679B"/>
    <w:rsid w:val="00743922"/>
    <w:rsid w:val="007C139A"/>
    <w:rsid w:val="007E3850"/>
    <w:rsid w:val="00830AE6"/>
    <w:rsid w:val="00902B5B"/>
    <w:rsid w:val="00955FDC"/>
    <w:rsid w:val="009665D4"/>
    <w:rsid w:val="00996EDC"/>
    <w:rsid w:val="009B4ECF"/>
    <w:rsid w:val="009C27C4"/>
    <w:rsid w:val="009C74CB"/>
    <w:rsid w:val="00B17852"/>
    <w:rsid w:val="00B83B39"/>
    <w:rsid w:val="00BA7A79"/>
    <w:rsid w:val="00C917C3"/>
    <w:rsid w:val="00CF7166"/>
    <w:rsid w:val="00E018E1"/>
    <w:rsid w:val="00E908A2"/>
    <w:rsid w:val="00F9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A2"/>
  </w:style>
  <w:style w:type="paragraph" w:styleId="1">
    <w:name w:val="heading 1"/>
    <w:basedOn w:val="a"/>
    <w:link w:val="10"/>
    <w:uiPriority w:val="9"/>
    <w:qFormat/>
    <w:rsid w:val="007C1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E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3B39"/>
    <w:pPr>
      <w:ind w:left="720"/>
      <w:contextualSpacing/>
    </w:pPr>
  </w:style>
  <w:style w:type="character" w:styleId="a6">
    <w:name w:val="Strong"/>
    <w:basedOn w:val="a0"/>
    <w:uiPriority w:val="22"/>
    <w:qFormat/>
    <w:rsid w:val="002B6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1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C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E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3B39"/>
    <w:pPr>
      <w:ind w:left="720"/>
      <w:contextualSpacing/>
    </w:pPr>
  </w:style>
  <w:style w:type="character" w:styleId="a6">
    <w:name w:val="Strong"/>
    <w:basedOn w:val="a0"/>
    <w:uiPriority w:val="22"/>
    <w:qFormat/>
    <w:rsid w:val="002B6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1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Мариночка</cp:lastModifiedBy>
  <cp:revision>19</cp:revision>
  <dcterms:created xsi:type="dcterms:W3CDTF">2017-10-25T08:11:00Z</dcterms:created>
  <dcterms:modified xsi:type="dcterms:W3CDTF">2021-10-26T04:48:00Z</dcterms:modified>
</cp:coreProperties>
</file>